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CFBDC" w14:textId="77777777" w:rsidR="006810CC" w:rsidRPr="00F04525" w:rsidRDefault="006810CC" w:rsidP="006810CC">
      <w:pPr>
        <w:rPr>
          <w:rFonts w:ascii="Times New Roman" w:eastAsia="Times New Roman" w:hAnsi="Times New Roman" w:cs="Times New Roman"/>
          <w:lang w:val="en-HK"/>
        </w:rPr>
      </w:pPr>
      <w:r w:rsidRPr="00F04525">
        <w:rPr>
          <w:rFonts w:ascii="Times New Roman" w:eastAsia="Times New Roman" w:hAnsi="Times New Roman" w:cs="Times New Roman"/>
          <w:lang w:val="en-HK"/>
        </w:rPr>
        <w:fldChar w:fldCharType="begin"/>
      </w:r>
      <w:r w:rsidRPr="00F04525">
        <w:rPr>
          <w:rFonts w:ascii="Times New Roman" w:eastAsia="Times New Roman" w:hAnsi="Times New Roman" w:cs="Times New Roman"/>
          <w:lang w:val="en-HK"/>
        </w:rPr>
        <w:instrText xml:space="preserve"> INCLUDEPICTURE "/var/folders/h0/0qvqyxfx4rv03h7hnykyft2r0000gp/T/com.microsoft.Word/WebArchiveCopyPasteTempFiles/plot_zoom_png?width=712&amp;height=500" \* MERGEFORMATINET </w:instrText>
      </w:r>
      <w:r w:rsidRPr="00F04525">
        <w:rPr>
          <w:rFonts w:ascii="Times New Roman" w:eastAsia="Times New Roman" w:hAnsi="Times New Roman" w:cs="Times New Roman"/>
          <w:lang w:val="en-HK"/>
        </w:rPr>
        <w:fldChar w:fldCharType="separate"/>
      </w:r>
      <w:r w:rsidRPr="00F04525">
        <w:rPr>
          <w:rFonts w:ascii="Times New Roman" w:eastAsia="Times New Roman" w:hAnsi="Times New Roman" w:cs="Times New Roman"/>
          <w:noProof/>
          <w:lang w:val="en-HK"/>
        </w:rPr>
        <w:drawing>
          <wp:inline distT="0" distB="0" distL="0" distR="0" wp14:anchorId="6E59BA72" wp14:editId="03529856">
            <wp:extent cx="5727700" cy="4297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525">
        <w:rPr>
          <w:rFonts w:ascii="Times New Roman" w:eastAsia="Times New Roman" w:hAnsi="Times New Roman" w:cs="Times New Roman"/>
          <w:lang w:val="en-HK"/>
        </w:rPr>
        <w:fldChar w:fldCharType="end"/>
      </w:r>
    </w:p>
    <w:p w14:paraId="77270E8B" w14:textId="418E3409" w:rsidR="006810CC" w:rsidRDefault="006810CC" w:rsidP="006810CC">
      <w:r>
        <w:rPr>
          <w:b/>
        </w:rPr>
        <w:t>Fig S1. Model schematic.</w:t>
      </w:r>
      <w:r>
        <w:t xml:space="preserve"> M</w:t>
      </w:r>
      <w:r w:rsidR="006824E4">
        <w:t>odeled m</w:t>
      </w:r>
      <w:r>
        <w:t xml:space="preserve">easles transmission follows the </w:t>
      </w:r>
      <w:r w:rsidR="006824E4">
        <w:t>S</w:t>
      </w:r>
      <w:r>
        <w:t>usceptible-</w:t>
      </w:r>
      <w:r w:rsidR="006824E4">
        <w:t>E</w:t>
      </w:r>
      <w:r>
        <w:t>xposed-</w:t>
      </w:r>
      <w:r w:rsidR="006824E4">
        <w:t>I</w:t>
      </w:r>
      <w:r>
        <w:t>nfectious-</w:t>
      </w:r>
      <w:r w:rsidR="006824E4">
        <w:t>R</w:t>
      </w:r>
      <w:r>
        <w:t>e</w:t>
      </w:r>
      <w:r w:rsidR="006824E4">
        <w:t>moved</w:t>
      </w:r>
      <w:r>
        <w:t xml:space="preserve"> (SEIR) dynamics. The model is age-structured, with age indicated by </w:t>
      </w:r>
      <m:oMath>
        <m:r>
          <w:rPr>
            <w:rFonts w:ascii="Cambria Math" w:hAnsi="Cambria Math"/>
          </w:rPr>
          <m:t>i</m:t>
        </m:r>
      </m:oMath>
      <w:r>
        <w:t xml:space="preserve">. For simplicity, only one age group </w:t>
      </w:r>
      <m:oMath>
        <m:r>
          <w:rPr>
            <w:rFonts w:ascii="Cambria Math" w:hAnsi="Cambria Math"/>
          </w:rPr>
          <m:t>i</m:t>
        </m:r>
      </m:oMath>
      <w:r>
        <w:t xml:space="preserve"> is shown; birth, aging, and death are </w:t>
      </w:r>
      <w:r w:rsidR="006824E4">
        <w:t>modeled but not shown here</w:t>
      </w:r>
      <w:r>
        <w:t xml:space="preserve">. </w:t>
      </w:r>
      <w:r w:rsidR="006824E4">
        <w:t xml:space="preserve">Compartment </w:t>
      </w:r>
      <w:r>
        <w:t xml:space="preserve">M represents </w:t>
      </w:r>
      <w:r w:rsidR="006824E4">
        <w:t>new</w:t>
      </w:r>
      <w:r>
        <w:t>born</w:t>
      </w:r>
      <w:r w:rsidR="006824E4">
        <w:t>s</w:t>
      </w:r>
      <w:r>
        <w:t xml:space="preserve"> with maternal immunity.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 is the force of infection;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the population size in age </w:t>
      </w:r>
      <m:oMath>
        <m:r>
          <w:rPr>
            <w:rFonts w:ascii="Cambria Math" w:hAnsi="Cambria Math"/>
          </w:rPr>
          <m:t>i</m:t>
        </m:r>
      </m:oMath>
      <w:r>
        <w:t xml:space="preserve">. </w:t>
      </w:r>
      <m:oMath>
        <m:r>
          <w:rPr>
            <w:rFonts w:ascii="Cambria Math" w:hAnsi="Cambria Math"/>
          </w:rPr>
          <m:t>α</m:t>
        </m:r>
      </m:oMath>
      <w:r>
        <w:t xml:space="preserve"> is the rate of progression from the exposed to the infectious; </w:t>
      </w:r>
      <m:oMath>
        <m:r>
          <w:rPr>
            <w:rFonts w:ascii="Cambria Math" w:hAnsi="Cambria Math"/>
          </w:rPr>
          <m:t>γ</m:t>
        </m:r>
      </m:oMath>
      <w:r>
        <w:t xml:space="preserve">, the recovery rate.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 is the rate of migration;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[.]</m:t>
            </m:r>
          </m:sup>
        </m:sSubSup>
        <m:r>
          <w:rPr>
            <w:rFonts w:ascii="Cambria Math" w:hAnsi="Cambria Math"/>
          </w:rPr>
          <m:t>(t)</m:t>
        </m:r>
      </m:oMath>
      <w:r>
        <w:t xml:space="preserve"> is the fraction of migrants in compartment </w:t>
      </w:r>
      <m:oMath>
        <m:r>
          <w:rPr>
            <w:rFonts w:ascii="Cambria Math" w:hAnsi="Cambria Math"/>
          </w:rPr>
          <m:t>[.]</m:t>
        </m:r>
      </m:oMath>
      <w:r>
        <w:t xml:space="preserve"> (</w:t>
      </w:r>
      <m:oMath>
        <m:r>
          <w:rPr>
            <w:rFonts w:ascii="Cambria Math" w:hAnsi="Cambria Math"/>
          </w:rPr>
          <m:t>[.]∈{S,E,I,R}</m:t>
        </m:r>
      </m:oMath>
      <w:r>
        <w:t xml:space="preserve">). </w:t>
      </w:r>
      <m:oMath>
        <m:r>
          <w:rPr>
            <w:rFonts w:ascii="Cambria Math" w:hAnsi="Cambria Math"/>
          </w:rPr>
          <m:t>p(t)</m:t>
        </m:r>
      </m:oMath>
      <w:r>
        <w:t xml:space="preserve"> is the mean duration of maternal immunity.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i=k</m:t>
            </m:r>
          </m:sub>
        </m:sSub>
      </m:oMath>
      <w:r>
        <w:t xml:space="preserve"> is an indicator function that equals 1 when </w:t>
      </w:r>
      <m:oMath>
        <m:r>
          <w:rPr>
            <w:rFonts w:ascii="Cambria Math" w:hAnsi="Cambria Math"/>
          </w:rPr>
          <m:t>i=k</m:t>
        </m:r>
      </m:oMath>
      <w:r w:rsidR="006824E4">
        <w:t xml:space="preserve"> and</w:t>
      </w:r>
      <w:r>
        <w:t xml:space="preserve"> 0 otherwise.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(t)</m:t>
        </m:r>
      </m:oMath>
      <w:r>
        <w:t xml:space="preserve"> is </w:t>
      </w:r>
      <w:r w:rsidR="006824E4">
        <w:t>the number</w:t>
      </w:r>
      <w:r>
        <w:t xml:space="preserve"> of </w:t>
      </w:r>
      <w:r w:rsidR="006824E4">
        <w:t xml:space="preserve">people vaccinated during </w:t>
      </w:r>
      <w:r>
        <w:t xml:space="preserve">catch-up or supplementary vaccination programs.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(t)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  <m:r>
          <w:rPr>
            <w:rFonts w:ascii="Cambria Math" w:hAnsi="Cambria Math"/>
          </w:rPr>
          <m:t>(t)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i=2</m:t>
            </m:r>
          </m:sub>
        </m:sSub>
      </m:oMath>
      <w:r>
        <w:t xml:space="preserve"> </w:t>
      </w:r>
      <w:r w:rsidR="006824E4">
        <w:t>represents routine vaccination (</w:t>
      </w:r>
      <w:r w:rsidR="008D6F6E">
        <w:t>note</w:t>
      </w:r>
      <w:r w:rsidR="006824E4">
        <w:t xml:space="preserve"> both</w:t>
      </w:r>
      <w:r>
        <w:t xml:space="preserve"> routine vacci</w:t>
      </w:r>
      <w:r w:rsidR="006824E4">
        <w:t>nation doses are</w:t>
      </w:r>
      <w:r>
        <w:t xml:space="preserve"> administered </w:t>
      </w:r>
      <w:r w:rsidR="006824E4">
        <w:t>around</w:t>
      </w:r>
      <w:r>
        <w:t xml:space="preserve"> 1 year of age</w:t>
      </w:r>
      <w:r w:rsidR="006824E4">
        <w:t xml:space="preserve"> in Beijing,</w:t>
      </w:r>
      <w:r w:rsidR="008D6F6E">
        <w:t xml:space="preserve"> i.e.</w:t>
      </w:r>
      <w:r w:rsidR="00311AE7">
        <w:t>,</w:t>
      </w:r>
      <w:r w:rsidR="006824E4">
        <w:t xml:space="preserve"> when individuals</w:t>
      </w:r>
      <w:r w:rsidR="008D6F6E">
        <w:t xml:space="preserve"> from group 1</w:t>
      </w:r>
      <w:r w:rsidR="006824E4">
        <w:t xml:space="preserve"> are </w:t>
      </w:r>
      <w:r w:rsidR="008D6F6E">
        <w:t>aging into</w:t>
      </w:r>
      <w:r w:rsidR="006824E4">
        <w:t xml:space="preserve"> group 2</w:t>
      </w:r>
      <w:r w:rsidR="008D6F6E">
        <w:t>;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(t)</m:t>
        </m:r>
      </m:oMath>
      <w:r>
        <w:t xml:space="preserve"> and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r</m:t>
            </m:r>
          </m:sup>
        </m:sSup>
        <m:r>
          <w:rPr>
            <w:rFonts w:ascii="Cambria Math" w:hAnsi="Cambria Math"/>
          </w:rPr>
          <m:t>(t)</m:t>
        </m:r>
      </m:oMath>
      <w:r>
        <w:t xml:space="preserve"> are the aging rate and routine vaccine coverage, respectively</w:t>
      </w:r>
      <w:r w:rsidR="008D6F6E">
        <w:t>)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(t)</m:t>
        </m:r>
      </m:oMath>
      <w:r w:rsidR="006824E4">
        <w:t xml:space="preserve"> represents seeding due to migration, and applies only if </w:t>
      </w:r>
      <m:oMath>
        <m:r>
          <w:rPr>
            <w:rFonts w:ascii="Cambria Math" w:hAnsi="Cambria Math"/>
          </w:rPr>
          <m:t>i∈{1,2,3}</m:t>
        </m:r>
      </m:oMath>
      <w:r w:rsidR="006824E4">
        <w:t xml:space="preserve">. </w:t>
      </w:r>
      <w:r>
        <w:t>Black arrows apply to all age groups; blue arrows apply to a subset of age groups.</w:t>
      </w:r>
    </w:p>
    <w:p w14:paraId="3065F2CB" w14:textId="77777777" w:rsidR="009F4AD5" w:rsidRDefault="009F4AD5" w:rsidP="000F4548"/>
    <w:p w14:paraId="522018CE" w14:textId="77777777" w:rsidR="00E6765D" w:rsidRDefault="00E6765D">
      <w:r>
        <w:br w:type="page"/>
      </w:r>
    </w:p>
    <w:p w14:paraId="54365B6A" w14:textId="310BBFC5" w:rsidR="00B60FDA" w:rsidRDefault="000A6F5A" w:rsidP="000F4548">
      <w:r>
        <w:rPr>
          <w:noProof/>
        </w:rPr>
        <w:lastRenderedPageBreak/>
        <w:drawing>
          <wp:inline distT="0" distB="0" distL="0" distR="0" wp14:anchorId="2AC8A81B" wp14:editId="1A10509D">
            <wp:extent cx="5727700" cy="39262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CCB2" w14:textId="1D6D02F7" w:rsidR="00A7401E" w:rsidRDefault="00A7401E" w:rsidP="000F4548">
      <w:r w:rsidRPr="00772EDC">
        <w:rPr>
          <w:b/>
          <w:bCs/>
        </w:rPr>
        <w:t>Fig S</w:t>
      </w:r>
      <w:r w:rsidR="00F10D85">
        <w:rPr>
          <w:b/>
          <w:bCs/>
        </w:rPr>
        <w:t>2</w:t>
      </w:r>
      <w:r w:rsidRPr="00772EDC">
        <w:rPr>
          <w:b/>
          <w:bCs/>
        </w:rPr>
        <w:t xml:space="preserve">. </w:t>
      </w:r>
      <w:r w:rsidR="00BE5E8C" w:rsidRPr="00772EDC">
        <w:rPr>
          <w:b/>
          <w:bCs/>
        </w:rPr>
        <w:t xml:space="preserve">Trends of net migration and </w:t>
      </w:r>
      <w:r w:rsidR="00EA2E2D">
        <w:rPr>
          <w:b/>
          <w:bCs/>
        </w:rPr>
        <w:t>vaccination rate</w:t>
      </w:r>
      <w:r w:rsidR="00BE5E8C" w:rsidRPr="00772EDC">
        <w:rPr>
          <w:b/>
          <w:bCs/>
        </w:rPr>
        <w:t xml:space="preserve"> in Beijing during 2005-2019.</w:t>
      </w:r>
      <w:r w:rsidR="00BE5E8C">
        <w:t xml:space="preserve"> </w:t>
      </w:r>
      <w:r w:rsidR="00592079">
        <w:t>D</w:t>
      </w:r>
      <w:r w:rsidR="00592079" w:rsidRPr="00E84537">
        <w:t xml:space="preserve">ue to a lack of detailed migration data, </w:t>
      </w:r>
      <w:r w:rsidR="00592079">
        <w:t xml:space="preserve">the </w:t>
      </w:r>
      <w:r w:rsidR="00592079" w:rsidRPr="00E84537">
        <w:t xml:space="preserve">models </w:t>
      </w:r>
      <w:r w:rsidR="00592079">
        <w:t xml:space="preserve">used </w:t>
      </w:r>
      <w:r w:rsidR="00592079" w:rsidRPr="00E84537">
        <w:t>net migration</w:t>
      </w:r>
      <w:r w:rsidR="00592079">
        <w:t xml:space="preserve"> </w:t>
      </w:r>
      <w:r w:rsidR="004A30EE">
        <w:t xml:space="preserve">(histograms) </w:t>
      </w:r>
      <w:r w:rsidR="00592079">
        <w:t xml:space="preserve">as a proxy of total migration. </w:t>
      </w:r>
      <w:r w:rsidR="00DF092A">
        <w:t xml:space="preserve">This </w:t>
      </w:r>
      <w:r w:rsidR="001B262F">
        <w:t xml:space="preserve">likely </w:t>
      </w:r>
      <w:r w:rsidR="00DF092A">
        <w:t>underestimated migrant influx</w:t>
      </w:r>
      <w:r w:rsidR="004477CE">
        <w:t xml:space="preserve">, and </w:t>
      </w:r>
      <w:r w:rsidR="001B262F">
        <w:t>more so for years after</w:t>
      </w:r>
      <w:r w:rsidR="004477CE">
        <w:t xml:space="preserve"> 2011 when net influx decreased to low </w:t>
      </w:r>
      <w:r w:rsidR="00CF67E6">
        <w:t>or negative values</w:t>
      </w:r>
      <w:r w:rsidR="004477CE">
        <w:t xml:space="preserve">. </w:t>
      </w:r>
      <w:r w:rsidR="00EA2E2D">
        <w:t xml:space="preserve">We estimated </w:t>
      </w:r>
      <w:r w:rsidR="002B7C10">
        <w:t xml:space="preserve">vaccination rate </w:t>
      </w:r>
      <w:r w:rsidR="006F48BB">
        <w:t xml:space="preserve">(blue line) </w:t>
      </w:r>
      <w:r w:rsidR="002B7C10">
        <w:t xml:space="preserve">by combining coverage of 2-dose measles vaccine and vaccine efficacy (90% and 95% for 1- and 2-doses, respectively; see details in Section </w:t>
      </w:r>
      <w:r w:rsidR="00937B7B">
        <w:t>2.1</w:t>
      </w:r>
      <w:r w:rsidR="002B7C10">
        <w:t xml:space="preserve"> of Supplementary Materials).</w:t>
      </w:r>
    </w:p>
    <w:p w14:paraId="5D82A4AD" w14:textId="3440B490" w:rsidR="00A7401E" w:rsidRDefault="00A7401E" w:rsidP="000F4548"/>
    <w:p w14:paraId="315BC93C" w14:textId="2943E33B" w:rsidR="00BC3642" w:rsidRDefault="00BC3642">
      <w:r>
        <w:br w:type="page"/>
      </w:r>
    </w:p>
    <w:p w14:paraId="3A2087B4" w14:textId="7AD3313A" w:rsidR="00BC3642" w:rsidRDefault="00D97691" w:rsidP="00BC3642">
      <w:r>
        <w:rPr>
          <w:noProof/>
        </w:rPr>
        <w:lastRenderedPageBreak/>
        <w:drawing>
          <wp:inline distT="0" distB="0" distL="0" distR="0" wp14:anchorId="131489F7" wp14:editId="04B3AC7E">
            <wp:extent cx="5727700" cy="81457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4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E0A1" w14:textId="625ED665" w:rsidR="00BC3642" w:rsidRDefault="00BC3642" w:rsidP="00BC3642">
      <w:r w:rsidRPr="001E54C9">
        <w:rPr>
          <w:b/>
          <w:bCs/>
        </w:rPr>
        <w:t xml:space="preserve">Fig </w:t>
      </w:r>
      <w:r>
        <w:rPr>
          <w:b/>
          <w:bCs/>
        </w:rPr>
        <w:t>S</w:t>
      </w:r>
      <w:r w:rsidR="008769BE">
        <w:rPr>
          <w:b/>
          <w:bCs/>
        </w:rPr>
        <w:t>3</w:t>
      </w:r>
      <w:r w:rsidRPr="001E54C9">
        <w:rPr>
          <w:b/>
          <w:bCs/>
        </w:rPr>
        <w:t xml:space="preserve">. </w:t>
      </w:r>
      <w:r>
        <w:rPr>
          <w:b/>
          <w:bCs/>
        </w:rPr>
        <w:t>Comparing migrant-related hypotheses</w:t>
      </w:r>
      <w:r w:rsidRPr="00D673A3">
        <w:rPr>
          <w:b/>
          <w:bCs/>
        </w:rPr>
        <w:t xml:space="preserve"> </w:t>
      </w:r>
      <w:r>
        <w:rPr>
          <w:b/>
          <w:bCs/>
        </w:rPr>
        <w:t>based on distributions of log-likelihood</w:t>
      </w:r>
      <w:r w:rsidRPr="001E54C9">
        <w:rPr>
          <w:b/>
          <w:bCs/>
        </w:rPr>
        <w:t xml:space="preserve">. </w:t>
      </w:r>
      <w:r>
        <w:t xml:space="preserve">We formulated four sets of migrant-related hypotheses (increased migrant mixing, seeding intensity, higher migrant susceptibility, and timing of migrant influx; corresponding to the </w:t>
      </w:r>
      <w:r>
        <w:lastRenderedPageBreak/>
        <w:t>1</w:t>
      </w:r>
      <w:r w:rsidRPr="001771C3">
        <w:t>st</w:t>
      </w:r>
      <w:r>
        <w:t>, 2</w:t>
      </w:r>
      <w:r w:rsidRPr="001771C3">
        <w:t>nd</w:t>
      </w:r>
      <w:r>
        <w:t>, 3</w:t>
      </w:r>
      <w:r w:rsidRPr="001771C3">
        <w:t>rd</w:t>
      </w:r>
      <w:r>
        <w:t>, and 4</w:t>
      </w:r>
      <w:r w:rsidRPr="001771C3">
        <w:t>th</w:t>
      </w:r>
      <w:r>
        <w:t xml:space="preserve"> terms in y-axis), and tested all combinations of the four sets (</w:t>
      </w:r>
      <w:r w:rsidRPr="0010185B">
        <w:t>n=</w:t>
      </w:r>
      <w:r>
        <w:t>81, i.e., the number of boxplots). For each model (or hypothesis combination), we conducted 100 model inference runs using a model-filter system, and show the distribution of log-likelihood using boxplots (whiskers = 95% interval</w:t>
      </w:r>
      <w:r w:rsidRPr="000035DD">
        <w:t>, box edges</w:t>
      </w:r>
      <w:r>
        <w:t xml:space="preserve"> = Interquartile range</w:t>
      </w:r>
      <w:r w:rsidRPr="000035DD">
        <w:t xml:space="preserve">, and thick </w:t>
      </w:r>
      <w:r>
        <w:t>middle bar</w:t>
      </w:r>
      <w:r w:rsidRPr="000035DD">
        <w:t xml:space="preserve"> </w:t>
      </w:r>
      <w:r>
        <w:t xml:space="preserve">= </w:t>
      </w:r>
      <w:r w:rsidRPr="000035DD">
        <w:t>median</w:t>
      </w:r>
      <w:r>
        <w:t>)</w:t>
      </w:r>
      <w:r w:rsidRPr="000035DD">
        <w:t>.</w:t>
      </w:r>
      <w:r>
        <w:t xml:space="preserve"> For infant-related hypotheses, all models tested here assumed Imm180 and </w:t>
      </w:r>
      <w:proofErr w:type="spellStart"/>
      <w:r>
        <w:t>InfantMixBase</w:t>
      </w:r>
      <w:proofErr w:type="spellEnd"/>
      <w:r>
        <w:t xml:space="preserve"> as baseline scenarios. See Table 1 for a summary of all hypotheses.</w:t>
      </w:r>
    </w:p>
    <w:p w14:paraId="42704AF8" w14:textId="77777777" w:rsidR="00BC3642" w:rsidRDefault="00BC3642" w:rsidP="00BC3642"/>
    <w:p w14:paraId="2C711F82" w14:textId="35363E5B" w:rsidR="00BC3642" w:rsidRDefault="00BC3642" w:rsidP="000F4548"/>
    <w:p w14:paraId="77F45CC8" w14:textId="77777777" w:rsidR="00BD2656" w:rsidRDefault="00BD2656">
      <w:r>
        <w:br w:type="page"/>
      </w:r>
    </w:p>
    <w:p w14:paraId="74985FFC" w14:textId="7D277357" w:rsidR="00A7401E" w:rsidRDefault="00D97691" w:rsidP="000F4548">
      <w:r>
        <w:rPr>
          <w:noProof/>
        </w:rPr>
        <w:lastRenderedPageBreak/>
        <w:drawing>
          <wp:inline distT="0" distB="0" distL="0" distR="0" wp14:anchorId="6D80C8B7" wp14:editId="75877B81">
            <wp:extent cx="5727700" cy="50069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4627" w14:textId="7B61468F" w:rsidR="008C788D" w:rsidRPr="00A66273" w:rsidRDefault="008C788D" w:rsidP="008C788D">
      <w:r w:rsidRPr="001E54C9">
        <w:rPr>
          <w:b/>
          <w:bCs/>
        </w:rPr>
        <w:t xml:space="preserve">Fig </w:t>
      </w:r>
      <w:r>
        <w:rPr>
          <w:b/>
          <w:bCs/>
        </w:rPr>
        <w:t>S</w:t>
      </w:r>
      <w:r w:rsidR="00AE7DBF">
        <w:rPr>
          <w:b/>
          <w:bCs/>
        </w:rPr>
        <w:t>4</w:t>
      </w:r>
      <w:r w:rsidRPr="001E54C9">
        <w:rPr>
          <w:b/>
          <w:bCs/>
        </w:rPr>
        <w:t xml:space="preserve">. </w:t>
      </w:r>
      <w:r>
        <w:rPr>
          <w:b/>
          <w:bCs/>
        </w:rPr>
        <w:t xml:space="preserve">Comparing migrant-related hypotheses based on medians of </w:t>
      </w:r>
      <w:r w:rsidR="00AD11E7">
        <w:rPr>
          <w:b/>
          <w:bCs/>
        </w:rPr>
        <w:t>RMSE</w:t>
      </w:r>
      <w:r w:rsidR="00DE1EE8">
        <w:rPr>
          <w:b/>
          <w:bCs/>
        </w:rPr>
        <w:t xml:space="preserve"> (age 15-50)</w:t>
      </w:r>
      <w:r w:rsidRPr="001E54C9">
        <w:rPr>
          <w:b/>
          <w:bCs/>
        </w:rPr>
        <w:t xml:space="preserve">. </w:t>
      </w:r>
      <w:r>
        <w:t>We formulated four sets of migrant-related hypotheses (increased migrant mixing [</w:t>
      </w:r>
      <w:proofErr w:type="spellStart"/>
      <w:r w:rsidR="00520DA8">
        <w:t>MigMixBase</w:t>
      </w:r>
      <w:proofErr w:type="spellEnd"/>
      <w:r w:rsidR="00520DA8">
        <w:t>/</w:t>
      </w:r>
      <w:proofErr w:type="spellStart"/>
      <w:r w:rsidR="00520DA8">
        <w:t>MigMixMedium</w:t>
      </w:r>
      <w:proofErr w:type="spellEnd"/>
      <w:r w:rsidR="00520DA8">
        <w:t>/</w:t>
      </w:r>
      <w:proofErr w:type="spellStart"/>
      <w:r w:rsidR="00520DA8">
        <w:t>MigMixHigh</w:t>
      </w:r>
      <w:proofErr w:type="spellEnd"/>
      <w:r>
        <w:t>], seeding intensity [</w:t>
      </w:r>
      <w:proofErr w:type="spellStart"/>
      <w:r w:rsidR="00D64334">
        <w:t>BaseSeed</w:t>
      </w:r>
      <w:proofErr w:type="spellEnd"/>
      <w:r w:rsidR="00D64334">
        <w:t>/</w:t>
      </w:r>
      <w:proofErr w:type="spellStart"/>
      <w:r w:rsidR="00D64334">
        <w:t>MediumSeed</w:t>
      </w:r>
      <w:proofErr w:type="spellEnd"/>
      <w:r w:rsidR="00D64334">
        <w:t>/</w:t>
      </w:r>
      <w:proofErr w:type="spellStart"/>
      <w:r w:rsidR="00D64334">
        <w:t>StrongSeed</w:t>
      </w:r>
      <w:proofErr w:type="spellEnd"/>
      <w:r>
        <w:t>], higher migrant susceptibility [</w:t>
      </w:r>
      <w:proofErr w:type="spellStart"/>
      <w:r w:rsidR="001900F6">
        <w:t>MigSus</w:t>
      </w:r>
      <w:r w:rsidR="004D3441">
        <w:t>Base</w:t>
      </w:r>
      <w:proofErr w:type="spellEnd"/>
      <w:r w:rsidR="001900F6">
        <w:t>/</w:t>
      </w:r>
      <w:proofErr w:type="spellStart"/>
      <w:r w:rsidR="001900F6">
        <w:t>MigSusMedium</w:t>
      </w:r>
      <w:proofErr w:type="spellEnd"/>
      <w:r w:rsidR="001900F6">
        <w:t>/</w:t>
      </w:r>
      <w:proofErr w:type="spellStart"/>
      <w:r w:rsidR="001900F6">
        <w:t>MigSusHigh</w:t>
      </w:r>
      <w:proofErr w:type="spellEnd"/>
      <w:r>
        <w:t>], and timing of migrant influx [</w:t>
      </w:r>
      <w:proofErr w:type="spellStart"/>
      <w:r w:rsidR="002309C8">
        <w:t>MigConst</w:t>
      </w:r>
      <w:proofErr w:type="spellEnd"/>
      <w:r w:rsidR="002309C8">
        <w:t>/MigLNY12/MigLNY4</w:t>
      </w:r>
      <w:r>
        <w:t>]), and tested all combinations of the four sets (n=</w:t>
      </w:r>
      <w:r w:rsidR="002309C8">
        <w:t>81</w:t>
      </w:r>
      <w:r w:rsidR="00812090">
        <w:t>, i.e., the number of cells in the Fig</w:t>
      </w:r>
      <w:r>
        <w:t xml:space="preserve">). For each model (or hypothesis combination), we conducted 100 </w:t>
      </w:r>
      <w:r w:rsidR="007779A8">
        <w:t xml:space="preserve">model </w:t>
      </w:r>
      <w:r>
        <w:t>inference runs using a model-filter system</w:t>
      </w:r>
      <w:r w:rsidR="007779A8">
        <w:t>, and</w:t>
      </w:r>
      <w:r>
        <w:t xml:space="preserve"> show the median of the 100 </w:t>
      </w:r>
      <w:r w:rsidR="00AA26EA" w:rsidRPr="00AA26EA">
        <w:t>RMSE</w:t>
      </w:r>
      <w:r w:rsidR="00AA26EA">
        <w:t>s</w:t>
      </w:r>
      <w:r w:rsidR="00AA26EA" w:rsidRPr="00AA26EA">
        <w:t xml:space="preserve"> (age 15-50)</w:t>
      </w:r>
      <w:r w:rsidR="00AA26EA">
        <w:t xml:space="preserve"> </w:t>
      </w:r>
      <w:r>
        <w:t xml:space="preserve">in red. </w:t>
      </w:r>
      <w:r w:rsidR="00067B06">
        <w:t xml:space="preserve">For infant-related hypotheses, all models tested here assumed Imm180 and </w:t>
      </w:r>
      <w:proofErr w:type="spellStart"/>
      <w:r w:rsidR="00067B06">
        <w:t>Infan</w:t>
      </w:r>
      <w:r w:rsidR="002D196E">
        <w:t>t</w:t>
      </w:r>
      <w:r w:rsidR="00067B06">
        <w:t>Mix</w:t>
      </w:r>
      <w:r w:rsidR="00A024CB">
        <w:t>Base</w:t>
      </w:r>
      <w:proofErr w:type="spellEnd"/>
      <w:r w:rsidR="00067B06">
        <w:t xml:space="preserve"> as baseline scenarios. See Table 1 for a summary of all hypotheses.</w:t>
      </w:r>
      <w:r>
        <w:t xml:space="preserve"> </w:t>
      </w:r>
    </w:p>
    <w:p w14:paraId="703B0687" w14:textId="77777777" w:rsidR="00895C05" w:rsidRDefault="00895C05" w:rsidP="000F4548"/>
    <w:p w14:paraId="23766A5F" w14:textId="77777777" w:rsidR="00895C05" w:rsidRDefault="00895C05">
      <w:r>
        <w:br w:type="page"/>
      </w:r>
    </w:p>
    <w:p w14:paraId="10DB85C6" w14:textId="70C3F50F" w:rsidR="00895C05" w:rsidRDefault="004E6F4F" w:rsidP="000F4548">
      <w:r>
        <w:rPr>
          <w:noProof/>
        </w:rPr>
        <w:lastRenderedPageBreak/>
        <w:drawing>
          <wp:inline distT="0" distB="0" distL="0" distR="0" wp14:anchorId="289D2BF9" wp14:editId="7966E8C9">
            <wp:extent cx="5727700" cy="81457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4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A670" w14:textId="5D10637A" w:rsidR="005F3DD0" w:rsidRDefault="005F3DD0" w:rsidP="005F3DD0">
      <w:r w:rsidRPr="001E54C9">
        <w:rPr>
          <w:b/>
          <w:bCs/>
        </w:rPr>
        <w:t xml:space="preserve">Fig </w:t>
      </w:r>
      <w:r>
        <w:rPr>
          <w:b/>
          <w:bCs/>
        </w:rPr>
        <w:t>S</w:t>
      </w:r>
      <w:r w:rsidR="00991DBD">
        <w:rPr>
          <w:b/>
          <w:bCs/>
        </w:rPr>
        <w:t>5</w:t>
      </w:r>
      <w:r w:rsidRPr="001E54C9">
        <w:rPr>
          <w:b/>
          <w:bCs/>
        </w:rPr>
        <w:t xml:space="preserve">. </w:t>
      </w:r>
      <w:r>
        <w:rPr>
          <w:b/>
          <w:bCs/>
        </w:rPr>
        <w:t>Comparing migrant-related hypotheses</w:t>
      </w:r>
      <w:r w:rsidRPr="00D673A3">
        <w:rPr>
          <w:b/>
          <w:bCs/>
        </w:rPr>
        <w:t xml:space="preserve"> </w:t>
      </w:r>
      <w:r>
        <w:rPr>
          <w:b/>
          <w:bCs/>
        </w:rPr>
        <w:t xml:space="preserve">based on distributions of </w:t>
      </w:r>
      <w:r w:rsidR="009D0A60">
        <w:rPr>
          <w:b/>
          <w:bCs/>
        </w:rPr>
        <w:t>RMSE</w:t>
      </w:r>
      <w:r w:rsidRPr="001E54C9">
        <w:rPr>
          <w:b/>
          <w:bCs/>
        </w:rPr>
        <w:t xml:space="preserve">. </w:t>
      </w:r>
      <w:r>
        <w:t xml:space="preserve">We formulated four sets of migrant-related hypotheses (increased migrant mixing, seeding intensity, higher migrant susceptibility, and timing of migrant influx; corresponding to the </w:t>
      </w:r>
      <w:r>
        <w:lastRenderedPageBreak/>
        <w:t>1</w:t>
      </w:r>
      <w:r w:rsidRPr="001771C3">
        <w:t>st</w:t>
      </w:r>
      <w:r>
        <w:t>, 2</w:t>
      </w:r>
      <w:r w:rsidRPr="001771C3">
        <w:t>nd</w:t>
      </w:r>
      <w:r>
        <w:t>, 3</w:t>
      </w:r>
      <w:r w:rsidRPr="001771C3">
        <w:t>rd</w:t>
      </w:r>
      <w:r>
        <w:t>, and 4</w:t>
      </w:r>
      <w:r w:rsidRPr="001771C3">
        <w:t>th</w:t>
      </w:r>
      <w:r>
        <w:t xml:space="preserve"> terms in y-axis), and tested all combinations of the four sets (n=</w:t>
      </w:r>
      <w:r w:rsidR="00EB5F25">
        <w:t>81</w:t>
      </w:r>
      <w:r w:rsidR="00812090">
        <w:t>, i.e., the number of rows of boxplots</w:t>
      </w:r>
      <w:r>
        <w:t xml:space="preserve">). For each model (or hypothesis combination), we conducted 100 </w:t>
      </w:r>
      <w:r w:rsidR="007D261C">
        <w:t xml:space="preserve">model </w:t>
      </w:r>
      <w:r>
        <w:t>inference runs using a model-filter system</w:t>
      </w:r>
      <w:r w:rsidR="00813613">
        <w:t>, and</w:t>
      </w:r>
      <w:r>
        <w:t xml:space="preserve"> show the distribution of </w:t>
      </w:r>
      <w:r w:rsidR="00F7180D">
        <w:t xml:space="preserve">RMSE </w:t>
      </w:r>
      <w:r>
        <w:t>using boxplots</w:t>
      </w:r>
      <w:r w:rsidR="0019520F">
        <w:t xml:space="preserve"> (whiskers = 95% interval</w:t>
      </w:r>
      <w:r w:rsidR="0019520F" w:rsidRPr="000035DD">
        <w:t>, box edges</w:t>
      </w:r>
      <w:r w:rsidR="0019520F">
        <w:t xml:space="preserve"> = Interquartile range</w:t>
      </w:r>
      <w:r w:rsidR="0019520F" w:rsidRPr="000035DD">
        <w:t xml:space="preserve">, and thick </w:t>
      </w:r>
      <w:r w:rsidR="0019520F">
        <w:t>middle bar</w:t>
      </w:r>
      <w:r w:rsidR="0019520F" w:rsidRPr="000035DD">
        <w:t xml:space="preserve"> </w:t>
      </w:r>
      <w:r w:rsidR="0019520F">
        <w:t xml:space="preserve">= </w:t>
      </w:r>
      <w:r w:rsidR="0019520F" w:rsidRPr="000035DD">
        <w:t>median</w:t>
      </w:r>
      <w:r w:rsidR="0019520F">
        <w:t>)</w:t>
      </w:r>
      <w:r w:rsidRPr="000035DD">
        <w:t>.</w:t>
      </w:r>
      <w:r>
        <w:t xml:space="preserve"> </w:t>
      </w:r>
      <w:r w:rsidR="00543642">
        <w:t xml:space="preserve">For infant-related hypotheses, all models tested here assumed Imm180 and </w:t>
      </w:r>
      <w:proofErr w:type="spellStart"/>
      <w:r w:rsidR="00543642">
        <w:t>Infan</w:t>
      </w:r>
      <w:r w:rsidR="00EA3047">
        <w:t>t</w:t>
      </w:r>
      <w:r w:rsidR="00543642">
        <w:t>Mix</w:t>
      </w:r>
      <w:r w:rsidR="008A1AD1">
        <w:t>Base</w:t>
      </w:r>
      <w:proofErr w:type="spellEnd"/>
      <w:r w:rsidR="00543642">
        <w:t xml:space="preserve"> as baseline scenarios. See Table 1 for a summary of all hypotheses.</w:t>
      </w:r>
    </w:p>
    <w:p w14:paraId="4AA908A7" w14:textId="77777777" w:rsidR="00895C05" w:rsidRDefault="00895C05" w:rsidP="000F4548"/>
    <w:p w14:paraId="51BDD312" w14:textId="77777777" w:rsidR="00895C05" w:rsidRDefault="00895C05" w:rsidP="000F4548"/>
    <w:p w14:paraId="7A5742A9" w14:textId="77777777" w:rsidR="00157CF6" w:rsidRDefault="00157CF6">
      <w:r>
        <w:br w:type="page"/>
      </w:r>
    </w:p>
    <w:p w14:paraId="00A54788" w14:textId="4986D105" w:rsidR="00157CF6" w:rsidRDefault="00935B1F" w:rsidP="000F4548">
      <w:r>
        <w:rPr>
          <w:noProof/>
        </w:rPr>
        <w:lastRenderedPageBreak/>
        <w:drawing>
          <wp:inline distT="0" distB="0" distL="0" distR="0" wp14:anchorId="540D786B" wp14:editId="7578965A">
            <wp:extent cx="5727700" cy="21615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E2E1" w14:textId="58C517A9" w:rsidR="00157CF6" w:rsidRDefault="009645E5" w:rsidP="000F4548">
      <w:r w:rsidRPr="004E5B6E">
        <w:rPr>
          <w:b/>
          <w:bCs/>
        </w:rPr>
        <w:t xml:space="preserve">Fig </w:t>
      </w:r>
      <w:r w:rsidR="00074667">
        <w:rPr>
          <w:b/>
          <w:bCs/>
        </w:rPr>
        <w:t>S</w:t>
      </w:r>
      <w:r w:rsidR="005F7352">
        <w:rPr>
          <w:b/>
          <w:bCs/>
        </w:rPr>
        <w:t>6</w:t>
      </w:r>
      <w:r w:rsidRPr="004E5B6E">
        <w:rPr>
          <w:b/>
          <w:bCs/>
        </w:rPr>
        <w:t xml:space="preserve">. </w:t>
      </w:r>
      <w:r>
        <w:rPr>
          <w:b/>
          <w:bCs/>
        </w:rPr>
        <w:t xml:space="preserve">Comparing </w:t>
      </w:r>
      <w:r w:rsidR="006605A0">
        <w:rPr>
          <w:b/>
          <w:bCs/>
        </w:rPr>
        <w:t xml:space="preserve">migrant influx timing </w:t>
      </w:r>
      <w:r w:rsidR="00F3798E">
        <w:rPr>
          <w:b/>
          <w:bCs/>
        </w:rPr>
        <w:t xml:space="preserve">hypotheses </w:t>
      </w:r>
      <w:r w:rsidRPr="004E5B6E">
        <w:rPr>
          <w:b/>
          <w:bCs/>
        </w:rPr>
        <w:t>based on out-of-fit prediction</w:t>
      </w:r>
      <w:r>
        <w:rPr>
          <w:b/>
          <w:bCs/>
        </w:rPr>
        <w:t xml:space="preserve"> by year</w:t>
      </w:r>
      <w:r w:rsidRPr="004E5B6E">
        <w:rPr>
          <w:b/>
          <w:bCs/>
        </w:rPr>
        <w:t>.</w:t>
      </w:r>
      <w:r w:rsidRPr="004E5B6E">
        <w:t xml:space="preserve"> </w:t>
      </w:r>
      <w:r w:rsidR="001879AB">
        <w:t>For the other migrant-related hypothesis settings, t</w:t>
      </w:r>
      <w:r w:rsidR="002E2807">
        <w:t>he</w:t>
      </w:r>
      <w:r w:rsidR="00B21E70">
        <w:t xml:space="preserve"> </w:t>
      </w:r>
      <w:r w:rsidR="00886D98">
        <w:t>three models</w:t>
      </w:r>
      <w:r w:rsidR="00B21E70">
        <w:t xml:space="preserve"> </w:t>
      </w:r>
      <w:r w:rsidR="002E2807">
        <w:t xml:space="preserve">assumed </w:t>
      </w:r>
      <w:proofErr w:type="spellStart"/>
      <w:r w:rsidR="00EF7046">
        <w:t>MigMix</w:t>
      </w:r>
      <w:r w:rsidR="00D5317E">
        <w:t>Base</w:t>
      </w:r>
      <w:proofErr w:type="spellEnd"/>
      <w:r w:rsidR="00EF7046">
        <w:t xml:space="preserve">, </w:t>
      </w:r>
      <w:proofErr w:type="spellStart"/>
      <w:r w:rsidR="00EF7046">
        <w:t>BaseSeed</w:t>
      </w:r>
      <w:proofErr w:type="spellEnd"/>
      <w:r w:rsidR="00EF7046">
        <w:t xml:space="preserve">, and </w:t>
      </w:r>
      <w:proofErr w:type="spellStart"/>
      <w:r w:rsidR="00A8406D">
        <w:t>MigSusHigh</w:t>
      </w:r>
      <w:proofErr w:type="spellEnd"/>
      <w:r w:rsidR="00D7032B">
        <w:t xml:space="preserve">, because </w:t>
      </w:r>
      <w:r w:rsidR="00A61C9F">
        <w:t>the comparison based on model fit</w:t>
      </w:r>
      <w:r w:rsidR="00411A3E">
        <w:t xml:space="preserve"> identified </w:t>
      </w:r>
      <w:r w:rsidR="00D7032B">
        <w:t>t</w:t>
      </w:r>
      <w:r w:rsidR="009E601D">
        <w:t xml:space="preserve">his </w:t>
      </w:r>
      <w:r w:rsidR="009F2A05">
        <w:t xml:space="preserve">combination </w:t>
      </w:r>
      <w:r w:rsidR="00411A3E">
        <w:t xml:space="preserve">as </w:t>
      </w:r>
      <w:r w:rsidR="009E601D">
        <w:t>the most plausible scenario</w:t>
      </w:r>
      <w:r w:rsidR="00754C1F">
        <w:t xml:space="preserve">. </w:t>
      </w:r>
      <w:r w:rsidR="00EA4BEC">
        <w:t xml:space="preserve">For infant-related hypotheses, the three models </w:t>
      </w:r>
      <w:r w:rsidR="00EA4BEC" w:rsidRPr="00EA4BEC">
        <w:t xml:space="preserve">assumed Imm180 and </w:t>
      </w:r>
      <w:proofErr w:type="spellStart"/>
      <w:r w:rsidR="00EA4BEC" w:rsidRPr="00EA4BEC">
        <w:t>Infan</w:t>
      </w:r>
      <w:r w:rsidR="00FF0A1C">
        <w:t>t</w:t>
      </w:r>
      <w:r w:rsidR="00EA4BEC" w:rsidRPr="00EA4BEC">
        <w:t>Mix</w:t>
      </w:r>
      <w:r w:rsidR="00F97A8E">
        <w:t>Base</w:t>
      </w:r>
      <w:proofErr w:type="spellEnd"/>
      <w:r w:rsidR="009F35C4" w:rsidRPr="009F35C4">
        <w:t xml:space="preserve"> </w:t>
      </w:r>
      <w:r w:rsidR="009F35C4">
        <w:t xml:space="preserve">as </w:t>
      </w:r>
      <w:r w:rsidR="009F35C4" w:rsidRPr="00EA4BEC">
        <w:t>baseline scenarios</w:t>
      </w:r>
      <w:r w:rsidR="00EA4BEC" w:rsidRPr="00EA4BEC">
        <w:t>. See Table 1 for a summary of all hypotheses.</w:t>
      </w:r>
      <w:r w:rsidR="006547F9">
        <w:t xml:space="preserve"> </w:t>
      </w:r>
      <w:r w:rsidRPr="004E5B6E">
        <w:t xml:space="preserve">The red asterisks represent reported measles cases </w:t>
      </w:r>
      <w:r>
        <w:t>for each</w:t>
      </w:r>
      <w:r w:rsidRPr="004E5B6E">
        <w:t xml:space="preserve"> year</w:t>
      </w:r>
      <w:r>
        <w:t xml:space="preserve"> during 2015-2019</w:t>
      </w:r>
      <w:r w:rsidRPr="004E5B6E">
        <w:t>. The boxplots represent the predicted yearly measles cases by the model replicates</w:t>
      </w:r>
      <w:r w:rsidR="00E80561">
        <w:t xml:space="preserve"> (8000 particles </w:t>
      </w:r>
      <w:r w:rsidR="00D36F3B">
        <w:rPr>
          <w:rFonts w:ascii="Calibri" w:hAnsi="Calibri" w:cs="Calibri"/>
        </w:rPr>
        <w:t>×</w:t>
      </w:r>
      <w:r w:rsidR="00D36F3B">
        <w:t xml:space="preserve"> </w:t>
      </w:r>
      <w:r w:rsidR="00E80561">
        <w:t>100 runs)</w:t>
      </w:r>
      <w:r w:rsidRPr="004E5B6E">
        <w:t>. The whiskers, box edges, and thick horizontal segment in the middle represent the 2.5th (or 97.5th) percentile, interquartile range, and median, respectively.</w:t>
      </w:r>
    </w:p>
    <w:p w14:paraId="5FCDAD9A" w14:textId="77777777" w:rsidR="00157CF6" w:rsidRDefault="00157CF6">
      <w:r>
        <w:br w:type="page"/>
      </w:r>
    </w:p>
    <w:p w14:paraId="7089C668" w14:textId="440A9179" w:rsidR="00157CF6" w:rsidRDefault="0051161B" w:rsidP="000F4548">
      <w:r>
        <w:rPr>
          <w:noProof/>
        </w:rPr>
        <w:lastRenderedPageBreak/>
        <w:drawing>
          <wp:inline distT="0" distB="0" distL="0" distR="0" wp14:anchorId="647BA57F" wp14:editId="66110CF4">
            <wp:extent cx="5727700" cy="42868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7F56" w14:textId="736C84CA" w:rsidR="00F501FB" w:rsidRPr="001C2BD9" w:rsidRDefault="00074667" w:rsidP="00F501FB">
      <w:r w:rsidRPr="004E5B6E">
        <w:rPr>
          <w:b/>
          <w:bCs/>
        </w:rPr>
        <w:t xml:space="preserve">Fig </w:t>
      </w:r>
      <w:r w:rsidR="00060A40">
        <w:rPr>
          <w:b/>
          <w:bCs/>
        </w:rPr>
        <w:t>S</w:t>
      </w:r>
      <w:r w:rsidR="00A75AE4">
        <w:rPr>
          <w:b/>
          <w:bCs/>
        </w:rPr>
        <w:t>7</w:t>
      </w:r>
      <w:r w:rsidRPr="004E5B6E">
        <w:rPr>
          <w:b/>
          <w:bCs/>
        </w:rPr>
        <w:t xml:space="preserve">. </w:t>
      </w:r>
      <w:r>
        <w:rPr>
          <w:b/>
          <w:bCs/>
        </w:rPr>
        <w:t xml:space="preserve">Comparing migrant influx timing hypotheses </w:t>
      </w:r>
      <w:r w:rsidRPr="004E5B6E">
        <w:rPr>
          <w:b/>
          <w:bCs/>
        </w:rPr>
        <w:t>based on out-of-fit prediction</w:t>
      </w:r>
      <w:r>
        <w:rPr>
          <w:b/>
          <w:bCs/>
        </w:rPr>
        <w:t xml:space="preserve"> by </w:t>
      </w:r>
      <w:r w:rsidR="00B70D95">
        <w:rPr>
          <w:b/>
          <w:bCs/>
        </w:rPr>
        <w:t>age and week</w:t>
      </w:r>
      <w:r w:rsidRPr="004E5B6E">
        <w:rPr>
          <w:b/>
          <w:bCs/>
        </w:rPr>
        <w:t>.</w:t>
      </w:r>
      <w:r w:rsidRPr="004E5B6E">
        <w:t xml:space="preserve"> </w:t>
      </w:r>
      <w:r w:rsidR="00EC1DE9">
        <w:t xml:space="preserve">For the other migrant-related hypothesis settings, the three models assumed </w:t>
      </w:r>
      <w:proofErr w:type="spellStart"/>
      <w:r w:rsidR="00EC1DE9">
        <w:t>MigMixBase</w:t>
      </w:r>
      <w:proofErr w:type="spellEnd"/>
      <w:r w:rsidR="00EC1DE9">
        <w:t xml:space="preserve">, </w:t>
      </w:r>
      <w:proofErr w:type="spellStart"/>
      <w:r w:rsidR="00EC1DE9">
        <w:t>BaseSeed</w:t>
      </w:r>
      <w:proofErr w:type="spellEnd"/>
      <w:r w:rsidR="00EC1DE9">
        <w:t xml:space="preserve">, and </w:t>
      </w:r>
      <w:proofErr w:type="spellStart"/>
      <w:r w:rsidR="00EC1DE9">
        <w:t>MigSusHigh</w:t>
      </w:r>
      <w:proofErr w:type="spellEnd"/>
      <w:r w:rsidR="00EC1DE9">
        <w:t xml:space="preserve">, because the comparison based on model fit identified this combination as the most plausible scenario. For infant-related hypotheses, the three models </w:t>
      </w:r>
      <w:r w:rsidR="00EC1DE9" w:rsidRPr="00EA4BEC">
        <w:t xml:space="preserve">assumed Imm180 and </w:t>
      </w:r>
      <w:proofErr w:type="spellStart"/>
      <w:r w:rsidR="00EC1DE9" w:rsidRPr="00EA4BEC">
        <w:t>Infan</w:t>
      </w:r>
      <w:r w:rsidR="00271EEA">
        <w:t>t</w:t>
      </w:r>
      <w:r w:rsidR="00EC1DE9" w:rsidRPr="00EA4BEC">
        <w:t>Mix</w:t>
      </w:r>
      <w:r w:rsidR="00EC1DE9">
        <w:t>Base</w:t>
      </w:r>
      <w:proofErr w:type="spellEnd"/>
      <w:r w:rsidR="00EC1DE9" w:rsidRPr="009F35C4">
        <w:t xml:space="preserve"> </w:t>
      </w:r>
      <w:r w:rsidR="00EC1DE9">
        <w:t xml:space="preserve">as </w:t>
      </w:r>
      <w:r w:rsidR="00EC1DE9" w:rsidRPr="00EA4BEC">
        <w:t xml:space="preserve">baseline scenarios. </w:t>
      </w:r>
      <w:r w:rsidRPr="00EA4BEC">
        <w:t>See Table 1 for a summary of all hypotheses.</w:t>
      </w:r>
      <w:r>
        <w:t xml:space="preserve"> </w:t>
      </w:r>
      <w:r w:rsidRPr="004E5B6E">
        <w:t xml:space="preserve">The red </w:t>
      </w:r>
      <w:r w:rsidR="007A129F">
        <w:t>dots</w:t>
      </w:r>
      <w:r w:rsidRPr="004E5B6E">
        <w:t xml:space="preserve"> represent reported measles cases </w:t>
      </w:r>
      <w:r>
        <w:t>for each</w:t>
      </w:r>
      <w:r w:rsidRPr="004E5B6E">
        <w:t xml:space="preserve"> </w:t>
      </w:r>
      <w:r w:rsidR="00CC64F8">
        <w:t>week</w:t>
      </w:r>
      <w:r>
        <w:t xml:space="preserve"> during 2015-201</w:t>
      </w:r>
      <w:r w:rsidR="00610E72">
        <w:t>6</w:t>
      </w:r>
      <w:r w:rsidR="00222F98">
        <w:t>; bl</w:t>
      </w:r>
      <w:r w:rsidR="00611ECB">
        <w:t>ue</w:t>
      </w:r>
      <w:r w:rsidR="00222F98">
        <w:t xml:space="preserve"> lines show the median of predicted cases; surrounding darker </w:t>
      </w:r>
      <w:r w:rsidR="002D2D78">
        <w:t>blue</w:t>
      </w:r>
      <w:r w:rsidR="00222F98">
        <w:t xml:space="preserve"> areas indicate interquartile range and lighter </w:t>
      </w:r>
      <w:r w:rsidR="00973320">
        <w:t>blue</w:t>
      </w:r>
      <w:r w:rsidR="00222F98">
        <w:t xml:space="preserve"> areas indicate 2.5 to 97.5 percentiles.</w:t>
      </w:r>
      <w:r w:rsidR="00EB2A53">
        <w:t xml:space="preserve"> </w:t>
      </w:r>
    </w:p>
    <w:p w14:paraId="7F5AF44F" w14:textId="77777777" w:rsidR="00074667" w:rsidRDefault="00074667" w:rsidP="000F4548"/>
    <w:p w14:paraId="5F5B7475" w14:textId="77777777" w:rsidR="00B754FC" w:rsidRDefault="00B754FC" w:rsidP="000F4548"/>
    <w:p w14:paraId="528F8CC9" w14:textId="77777777" w:rsidR="00D50D5E" w:rsidRDefault="00D50D5E">
      <w:r>
        <w:br w:type="page"/>
      </w:r>
    </w:p>
    <w:p w14:paraId="6818E484" w14:textId="20C45B56" w:rsidR="00D50D5E" w:rsidRDefault="004E7D2E" w:rsidP="000F4548">
      <w:r>
        <w:rPr>
          <w:noProof/>
        </w:rPr>
        <w:lastRenderedPageBreak/>
        <w:drawing>
          <wp:inline distT="0" distB="0" distL="0" distR="0" wp14:anchorId="27F0AA37" wp14:editId="6F2B1C0E">
            <wp:extent cx="5727700" cy="36029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9291" w14:textId="683D0466" w:rsidR="00B138CB" w:rsidRDefault="009E474E" w:rsidP="009E474E">
      <w:r w:rsidRPr="001E54C9">
        <w:rPr>
          <w:b/>
          <w:bCs/>
        </w:rPr>
        <w:t xml:space="preserve">Fig </w:t>
      </w:r>
      <w:r>
        <w:rPr>
          <w:b/>
          <w:bCs/>
        </w:rPr>
        <w:t>S</w:t>
      </w:r>
      <w:r w:rsidR="004277E2">
        <w:rPr>
          <w:b/>
          <w:bCs/>
        </w:rPr>
        <w:t>8</w:t>
      </w:r>
      <w:r w:rsidRPr="001E54C9">
        <w:rPr>
          <w:b/>
          <w:bCs/>
        </w:rPr>
        <w:t xml:space="preserve">. </w:t>
      </w:r>
      <w:r>
        <w:rPr>
          <w:b/>
          <w:bCs/>
        </w:rPr>
        <w:t>Comparing infant-related hypotheses</w:t>
      </w:r>
      <w:r w:rsidRPr="00D673A3">
        <w:rPr>
          <w:b/>
          <w:bCs/>
        </w:rPr>
        <w:t xml:space="preserve"> </w:t>
      </w:r>
      <w:r>
        <w:rPr>
          <w:b/>
          <w:bCs/>
        </w:rPr>
        <w:t xml:space="preserve">based on distributions of </w:t>
      </w:r>
      <w:r w:rsidR="00567CFF">
        <w:rPr>
          <w:b/>
          <w:bCs/>
        </w:rPr>
        <w:t xml:space="preserve">log-likelihood and </w:t>
      </w:r>
      <w:r w:rsidR="003B46C9">
        <w:rPr>
          <w:b/>
          <w:bCs/>
        </w:rPr>
        <w:t>RMSE</w:t>
      </w:r>
      <w:r w:rsidRPr="001E54C9">
        <w:rPr>
          <w:b/>
          <w:bCs/>
        </w:rPr>
        <w:t xml:space="preserve">. </w:t>
      </w:r>
      <w:r>
        <w:t xml:space="preserve">We formulated </w:t>
      </w:r>
      <w:r w:rsidR="002E0C0A">
        <w:t xml:space="preserve">two </w:t>
      </w:r>
      <w:r>
        <w:t xml:space="preserve">sets of </w:t>
      </w:r>
      <w:r w:rsidR="002E0C0A">
        <w:t>infant</w:t>
      </w:r>
      <w:r>
        <w:t xml:space="preserve">-related hypotheses (increased </w:t>
      </w:r>
      <w:r w:rsidR="004C25C3">
        <w:t xml:space="preserve">infant </w:t>
      </w:r>
      <w:r>
        <w:t>mixing</w:t>
      </w:r>
      <w:r w:rsidR="006F01E1">
        <w:t xml:space="preserve"> and duration of maternal immunity; corresponding to the 1st and</w:t>
      </w:r>
      <w:r>
        <w:t xml:space="preserve"> </w:t>
      </w:r>
      <w:r w:rsidR="006F01E1">
        <w:t>2</w:t>
      </w:r>
      <w:r w:rsidR="006F01E1" w:rsidRPr="006F01E1">
        <w:t>nd</w:t>
      </w:r>
      <w:r w:rsidR="006F01E1">
        <w:t xml:space="preserve"> </w:t>
      </w:r>
      <w:r>
        <w:t xml:space="preserve">terms in y-axis), and tested all combinations of the </w:t>
      </w:r>
      <w:r w:rsidR="006D4370">
        <w:t xml:space="preserve">2 </w:t>
      </w:r>
      <w:r>
        <w:t>sets (n=</w:t>
      </w:r>
      <w:r w:rsidR="006D4370">
        <w:t>9</w:t>
      </w:r>
      <w:r w:rsidR="00773771">
        <w:t>, i.e., the number of rows of boxplots</w:t>
      </w:r>
      <w:r w:rsidR="00171654">
        <w:t xml:space="preserve"> in each panel</w:t>
      </w:r>
      <w:r>
        <w:t xml:space="preserve">). For each model (or hypothesis combination), we conducted 100 </w:t>
      </w:r>
      <w:r w:rsidR="00CA134D">
        <w:t xml:space="preserve">model </w:t>
      </w:r>
      <w:r>
        <w:t>inference runs using a model-filter system</w:t>
      </w:r>
      <w:r w:rsidR="009740D6">
        <w:t>, and</w:t>
      </w:r>
      <w:r>
        <w:t xml:space="preserve"> show the distribution of </w:t>
      </w:r>
      <w:r w:rsidR="003F25AC">
        <w:t xml:space="preserve">log-likelihood </w:t>
      </w:r>
      <w:r w:rsidR="008C230E">
        <w:t xml:space="preserve">(in </w:t>
      </w:r>
      <w:r w:rsidR="008C230E" w:rsidRPr="008C230E">
        <w:rPr>
          <w:b/>
          <w:bCs/>
        </w:rPr>
        <w:t>A</w:t>
      </w:r>
      <w:r w:rsidR="008C230E">
        <w:t xml:space="preserve">) </w:t>
      </w:r>
      <w:r w:rsidR="003F25AC">
        <w:t xml:space="preserve">and </w:t>
      </w:r>
      <w:r w:rsidR="00352692">
        <w:t xml:space="preserve">RMSE </w:t>
      </w:r>
      <w:r w:rsidR="008C230E">
        <w:t xml:space="preserve">(in </w:t>
      </w:r>
      <w:r w:rsidR="008C230E" w:rsidRPr="008C230E">
        <w:rPr>
          <w:b/>
          <w:bCs/>
        </w:rPr>
        <w:t>B</w:t>
      </w:r>
      <w:r w:rsidR="008C230E">
        <w:t xml:space="preserve">) </w:t>
      </w:r>
      <w:r>
        <w:t>using boxplots</w:t>
      </w:r>
      <w:r w:rsidR="004634B6">
        <w:t xml:space="preserve"> (whiskers = 95% interval</w:t>
      </w:r>
      <w:r w:rsidR="004634B6" w:rsidRPr="000035DD">
        <w:t>, box edges</w:t>
      </w:r>
      <w:r w:rsidR="004634B6">
        <w:t xml:space="preserve"> = Interquartile range</w:t>
      </w:r>
      <w:r w:rsidR="004634B6" w:rsidRPr="000035DD">
        <w:t xml:space="preserve">, and thick </w:t>
      </w:r>
      <w:r w:rsidR="004634B6">
        <w:t>middle bar</w:t>
      </w:r>
      <w:r w:rsidR="004634B6" w:rsidRPr="000035DD">
        <w:t xml:space="preserve"> </w:t>
      </w:r>
      <w:r w:rsidR="004634B6">
        <w:t xml:space="preserve">= </w:t>
      </w:r>
      <w:r w:rsidR="004634B6" w:rsidRPr="000035DD">
        <w:t>median</w:t>
      </w:r>
      <w:r w:rsidR="004634B6">
        <w:t>)</w:t>
      </w:r>
      <w:r w:rsidRPr="000035DD">
        <w:t>.</w:t>
      </w:r>
      <w:r>
        <w:t xml:space="preserve"> </w:t>
      </w:r>
      <w:r w:rsidR="00B138CB">
        <w:t xml:space="preserve">For migrant-related hypotheses, all models tested here assumed </w:t>
      </w:r>
      <w:proofErr w:type="spellStart"/>
      <w:r w:rsidR="00B138CB">
        <w:t>MigMix</w:t>
      </w:r>
      <w:r w:rsidR="00006E7C">
        <w:t>Base</w:t>
      </w:r>
      <w:proofErr w:type="spellEnd"/>
      <w:r w:rsidR="00B138CB">
        <w:t xml:space="preserve">, </w:t>
      </w:r>
      <w:proofErr w:type="spellStart"/>
      <w:r w:rsidR="00B138CB">
        <w:t>BaseSeed</w:t>
      </w:r>
      <w:proofErr w:type="spellEnd"/>
      <w:r w:rsidR="00B138CB">
        <w:t xml:space="preserve">, MigLNY4, and </w:t>
      </w:r>
      <w:proofErr w:type="spellStart"/>
      <w:r w:rsidR="00DF19DF">
        <w:t>MigSusHigh</w:t>
      </w:r>
      <w:proofErr w:type="spellEnd"/>
      <w:r w:rsidR="00B138CB">
        <w:t xml:space="preserve">, because the previous comparison step identified this combination as one of the most plausible scenarios. See Table 1 for a summary of all hypotheses. </w:t>
      </w:r>
    </w:p>
    <w:p w14:paraId="0A1A8CC3" w14:textId="5A323639" w:rsidR="009E474E" w:rsidRDefault="009E474E" w:rsidP="000F4548"/>
    <w:p w14:paraId="53572097" w14:textId="508A32AC" w:rsidR="008A4061" w:rsidRDefault="008A4061">
      <w:r>
        <w:br w:type="page"/>
      </w:r>
    </w:p>
    <w:p w14:paraId="2D0E6E6E" w14:textId="0821616B" w:rsidR="00E00BBA" w:rsidRDefault="000470CE" w:rsidP="000F4548">
      <w:r>
        <w:rPr>
          <w:noProof/>
        </w:rPr>
        <w:lastRenderedPageBreak/>
        <w:drawing>
          <wp:inline distT="0" distB="0" distL="0" distR="0" wp14:anchorId="03A2EC3D" wp14:editId="2A59CEDB">
            <wp:extent cx="5727700" cy="43230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3420" w14:textId="042F7FC3" w:rsidR="00250E28" w:rsidRDefault="007A232C" w:rsidP="000F4548">
      <w:r w:rsidRPr="004E5B6E">
        <w:rPr>
          <w:b/>
          <w:bCs/>
        </w:rPr>
        <w:t xml:space="preserve">Fig </w:t>
      </w:r>
      <w:r>
        <w:rPr>
          <w:b/>
          <w:bCs/>
        </w:rPr>
        <w:t>S</w:t>
      </w:r>
      <w:r w:rsidR="00EF0A6D">
        <w:rPr>
          <w:b/>
          <w:bCs/>
        </w:rPr>
        <w:t>9</w:t>
      </w:r>
      <w:r w:rsidRPr="004E5B6E">
        <w:rPr>
          <w:b/>
          <w:bCs/>
        </w:rPr>
        <w:t xml:space="preserve">. </w:t>
      </w:r>
      <w:r>
        <w:rPr>
          <w:b/>
          <w:bCs/>
        </w:rPr>
        <w:t xml:space="preserve">Comparing </w:t>
      </w:r>
      <w:r w:rsidR="00765B46">
        <w:rPr>
          <w:b/>
          <w:bCs/>
        </w:rPr>
        <w:t xml:space="preserve">infant-related </w:t>
      </w:r>
      <w:r>
        <w:rPr>
          <w:b/>
          <w:bCs/>
        </w:rPr>
        <w:t xml:space="preserve">hypotheses </w:t>
      </w:r>
      <w:r w:rsidRPr="004E5B6E">
        <w:rPr>
          <w:b/>
          <w:bCs/>
        </w:rPr>
        <w:t>based on out-of-fit prediction</w:t>
      </w:r>
      <w:r>
        <w:rPr>
          <w:b/>
          <w:bCs/>
        </w:rPr>
        <w:t xml:space="preserve"> by year</w:t>
      </w:r>
      <w:r w:rsidRPr="004E5B6E">
        <w:rPr>
          <w:b/>
          <w:bCs/>
        </w:rPr>
        <w:t>.</w:t>
      </w:r>
      <w:r w:rsidRPr="004E5B6E">
        <w:t xml:space="preserve"> </w:t>
      </w:r>
      <w:r w:rsidR="00CA1175">
        <w:t xml:space="preserve">For migrant-related hypotheses, all models tested here assumed </w:t>
      </w:r>
      <w:proofErr w:type="spellStart"/>
      <w:r w:rsidR="00CA1175">
        <w:t>MigMix</w:t>
      </w:r>
      <w:r w:rsidR="00D57357">
        <w:t>Base</w:t>
      </w:r>
      <w:proofErr w:type="spellEnd"/>
      <w:r w:rsidR="00CA1175">
        <w:t xml:space="preserve">, </w:t>
      </w:r>
      <w:proofErr w:type="spellStart"/>
      <w:r w:rsidR="00CA1175">
        <w:t>BaseSeed</w:t>
      </w:r>
      <w:proofErr w:type="spellEnd"/>
      <w:r w:rsidR="00CA1175">
        <w:t xml:space="preserve">, MigLNY4, and </w:t>
      </w:r>
      <w:proofErr w:type="spellStart"/>
      <w:r w:rsidR="00933E5D">
        <w:t>MigSusHigh</w:t>
      </w:r>
      <w:proofErr w:type="spellEnd"/>
      <w:r w:rsidR="00CA1175">
        <w:t xml:space="preserve">, because the previous comparison step identified this combination as one of the most plausible scenarios. See Table 1 for a summary of all hypotheses. </w:t>
      </w:r>
      <w:r w:rsidRPr="004E5B6E">
        <w:t xml:space="preserve">The red asterisks represent reported measles cases </w:t>
      </w:r>
      <w:r>
        <w:t>for each</w:t>
      </w:r>
      <w:r w:rsidRPr="004E5B6E">
        <w:t xml:space="preserve"> year</w:t>
      </w:r>
      <w:r>
        <w:t xml:space="preserve"> during 2015-2019</w:t>
      </w:r>
      <w:r w:rsidRPr="004E5B6E">
        <w:t>. The boxplots represent the predicted yearly measles cases by the model replicates</w:t>
      </w:r>
      <w:r>
        <w:t xml:space="preserve"> (8000 particles </w:t>
      </w:r>
      <w:r>
        <w:rPr>
          <w:rFonts w:ascii="Calibri" w:hAnsi="Calibri" w:cs="Calibri"/>
        </w:rPr>
        <w:t>×</w:t>
      </w:r>
      <w:r>
        <w:t xml:space="preserve"> 100 runs)</w:t>
      </w:r>
      <w:r w:rsidRPr="004E5B6E">
        <w:t>. The whiskers, box edges, and thick horizontal segment in the middle represent the 2.5th (or 97.5th) percentile, interquartile range, and median, respectively.</w:t>
      </w:r>
    </w:p>
    <w:p w14:paraId="656F7202" w14:textId="77777777" w:rsidR="00EA7F8C" w:rsidRDefault="00EA7F8C">
      <w:r>
        <w:br w:type="page"/>
      </w:r>
    </w:p>
    <w:p w14:paraId="7F75B461" w14:textId="7F618788" w:rsidR="00EA7F8C" w:rsidRDefault="0051161B" w:rsidP="000F4548">
      <w:r>
        <w:rPr>
          <w:noProof/>
        </w:rPr>
        <w:lastRenderedPageBreak/>
        <w:drawing>
          <wp:inline distT="0" distB="0" distL="0" distR="0" wp14:anchorId="5B996411" wp14:editId="47E4ED6C">
            <wp:extent cx="5727700" cy="75349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53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B0F7" w14:textId="3826BB0F" w:rsidR="002E558A" w:rsidRDefault="00EF3984">
      <w:r w:rsidRPr="004E5B6E">
        <w:rPr>
          <w:b/>
          <w:bCs/>
        </w:rPr>
        <w:t xml:space="preserve">Fig </w:t>
      </w:r>
      <w:r w:rsidR="00EA6383">
        <w:rPr>
          <w:b/>
          <w:bCs/>
        </w:rPr>
        <w:t>S1</w:t>
      </w:r>
      <w:r w:rsidR="00974F57">
        <w:rPr>
          <w:b/>
          <w:bCs/>
        </w:rPr>
        <w:t>0</w:t>
      </w:r>
      <w:r w:rsidRPr="004E5B6E">
        <w:rPr>
          <w:b/>
          <w:bCs/>
        </w:rPr>
        <w:t xml:space="preserve">. </w:t>
      </w:r>
      <w:r>
        <w:rPr>
          <w:b/>
          <w:bCs/>
        </w:rPr>
        <w:t xml:space="preserve">Comparing </w:t>
      </w:r>
      <w:r w:rsidR="00740A77">
        <w:rPr>
          <w:b/>
          <w:bCs/>
        </w:rPr>
        <w:t xml:space="preserve">infant-related </w:t>
      </w:r>
      <w:r>
        <w:rPr>
          <w:b/>
          <w:bCs/>
        </w:rPr>
        <w:t xml:space="preserve">hypotheses </w:t>
      </w:r>
      <w:r w:rsidRPr="004E5B6E">
        <w:rPr>
          <w:b/>
          <w:bCs/>
        </w:rPr>
        <w:t>based on out-of-fit prediction</w:t>
      </w:r>
      <w:r>
        <w:rPr>
          <w:b/>
          <w:bCs/>
        </w:rPr>
        <w:t xml:space="preserve"> by age and week</w:t>
      </w:r>
      <w:r w:rsidRPr="004E5B6E">
        <w:rPr>
          <w:b/>
          <w:bCs/>
        </w:rPr>
        <w:t>.</w:t>
      </w:r>
      <w:r w:rsidRPr="004E5B6E">
        <w:t xml:space="preserve"> </w:t>
      </w:r>
      <w:r w:rsidR="00D4596C">
        <w:t xml:space="preserve">For migrant-related hypotheses, all models tested here assumed </w:t>
      </w:r>
      <w:proofErr w:type="spellStart"/>
      <w:r w:rsidR="00D4596C">
        <w:t>MigMixBase</w:t>
      </w:r>
      <w:proofErr w:type="spellEnd"/>
      <w:r w:rsidR="00D4596C">
        <w:t xml:space="preserve">, </w:t>
      </w:r>
      <w:proofErr w:type="spellStart"/>
      <w:r w:rsidR="00D4596C">
        <w:t>BaseSeed</w:t>
      </w:r>
      <w:proofErr w:type="spellEnd"/>
      <w:r w:rsidR="00D4596C">
        <w:t xml:space="preserve">, MigLNY4, and </w:t>
      </w:r>
      <w:proofErr w:type="spellStart"/>
      <w:r w:rsidR="00D4596C">
        <w:t>MigSusHigh</w:t>
      </w:r>
      <w:proofErr w:type="spellEnd"/>
      <w:r w:rsidR="00D4596C">
        <w:t xml:space="preserve">, because the previous comparison step identified this combination as one of the most plausible scenarios. </w:t>
      </w:r>
      <w:r w:rsidR="007364AE">
        <w:t xml:space="preserve">See Table 1 for a summary of all hypotheses. </w:t>
      </w:r>
      <w:r w:rsidRPr="004E5B6E">
        <w:t xml:space="preserve">The red </w:t>
      </w:r>
      <w:r>
        <w:t>dots</w:t>
      </w:r>
      <w:r w:rsidRPr="004E5B6E">
        <w:t xml:space="preserve"> represent reported measles cases </w:t>
      </w:r>
      <w:r>
        <w:t>for each</w:t>
      </w:r>
      <w:r w:rsidRPr="004E5B6E">
        <w:t xml:space="preserve"> </w:t>
      </w:r>
      <w:r>
        <w:t>week during 2015-2016; bl</w:t>
      </w:r>
      <w:r w:rsidR="00DE1C25">
        <w:t>ue</w:t>
      </w:r>
      <w:r>
        <w:t xml:space="preserve"> lines show the median of predicted cases; surrounding darker </w:t>
      </w:r>
      <w:r w:rsidR="00BE6C12">
        <w:t>blue</w:t>
      </w:r>
      <w:r>
        <w:t xml:space="preserve"> areas indicate interquartile range and lighter </w:t>
      </w:r>
      <w:r w:rsidR="009D4790">
        <w:t>blue</w:t>
      </w:r>
      <w:r>
        <w:t xml:space="preserve"> areas indicate 2.5 to 97.5 percentiles.</w:t>
      </w:r>
      <w:r w:rsidR="002E558A">
        <w:br w:type="page"/>
      </w:r>
    </w:p>
    <w:p w14:paraId="7D83EBD9" w14:textId="77777777" w:rsidR="002E558A" w:rsidRDefault="002E558A" w:rsidP="002E558A">
      <w:r>
        <w:rPr>
          <w:noProof/>
        </w:rPr>
        <w:lastRenderedPageBreak/>
        <w:drawing>
          <wp:inline distT="0" distB="0" distL="0" distR="0" wp14:anchorId="18CFA4F3" wp14:editId="70F7CB73">
            <wp:extent cx="5727700" cy="3963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F112" w14:textId="03500782" w:rsidR="002E558A" w:rsidRDefault="002E558A" w:rsidP="002E558A">
      <w:r>
        <w:rPr>
          <w:b/>
        </w:rPr>
        <w:t>Fig S11.</w:t>
      </w:r>
      <w:r w:rsidRPr="001E54C9">
        <w:rPr>
          <w:b/>
          <w:bCs/>
        </w:rPr>
        <w:t xml:space="preserve"> </w:t>
      </w:r>
      <w:r>
        <w:rPr>
          <w:b/>
          <w:bCs/>
        </w:rPr>
        <w:t>Comparing hypotheses</w:t>
      </w:r>
      <w:r w:rsidRPr="00D673A3">
        <w:rPr>
          <w:b/>
          <w:bCs/>
        </w:rPr>
        <w:t xml:space="preserve"> </w:t>
      </w:r>
      <w:r>
        <w:rPr>
          <w:b/>
          <w:bCs/>
        </w:rPr>
        <w:t>based on distributions of log-likelihood (sensitivity analysis with smaller observational error)</w:t>
      </w:r>
      <w:r w:rsidRPr="001E54C9">
        <w:rPr>
          <w:b/>
          <w:bCs/>
        </w:rPr>
        <w:t xml:space="preserve">. </w:t>
      </w:r>
      <w:r w:rsidR="00B9291A" w:rsidRPr="00EF1140">
        <w:t>The</w:t>
      </w:r>
      <w:r w:rsidR="00B9291A">
        <w:rPr>
          <w:b/>
          <w:bCs/>
        </w:rPr>
        <w:t xml:space="preserve"> </w:t>
      </w:r>
      <w:r w:rsidR="00B9291A">
        <w:t>upper and lower panels were the same with Figs S3 and S8A</w:t>
      </w:r>
      <w:r w:rsidR="00630A4C">
        <w:t xml:space="preserve">, </w:t>
      </w:r>
      <w:r w:rsidR="00107F64">
        <w:t xml:space="preserve">respectively, </w:t>
      </w:r>
      <w:r w:rsidR="00630A4C">
        <w:t>except that we used smaller observational erro</w:t>
      </w:r>
      <w:r w:rsidR="00F63CEA">
        <w:t>r</w:t>
      </w:r>
      <w:r w:rsidR="00630A4C">
        <w:t xml:space="preserve">s in </w:t>
      </w:r>
      <w:r w:rsidR="00F63CEA">
        <w:t>model inference</w:t>
      </w:r>
      <w:r w:rsidR="007F7437">
        <w:t xml:space="preserve"> and tested fewer combinations of hypotheses. </w:t>
      </w:r>
    </w:p>
    <w:p w14:paraId="045C2884" w14:textId="77777777" w:rsidR="002E558A" w:rsidRDefault="002E558A" w:rsidP="002E558A"/>
    <w:p w14:paraId="503E858E" w14:textId="77777777" w:rsidR="002E558A" w:rsidRDefault="002E558A"/>
    <w:p w14:paraId="4D86D375" w14:textId="20D4A139" w:rsidR="000958B3" w:rsidRDefault="000958B3">
      <w:r>
        <w:br w:type="page"/>
      </w:r>
    </w:p>
    <w:p w14:paraId="1839D243" w14:textId="6C1C0D12" w:rsidR="00B754FC" w:rsidRDefault="00132848">
      <w:r>
        <w:rPr>
          <w:noProof/>
        </w:rPr>
        <w:lastRenderedPageBreak/>
        <w:drawing>
          <wp:inline distT="0" distB="0" distL="0" distR="0" wp14:anchorId="0B2E4A67" wp14:editId="28C12FDD">
            <wp:extent cx="5727700" cy="6454140"/>
            <wp:effectExtent l="0" t="0" r="0" b="0"/>
            <wp:docPr id="112926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69605" name="Picture 11292696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1A0B" w14:textId="74C866C0" w:rsidR="000958B3" w:rsidRPr="00C37D94" w:rsidRDefault="000958B3" w:rsidP="000958B3">
      <w:pPr>
        <w:rPr>
          <w:color w:val="0070C0"/>
        </w:rPr>
      </w:pPr>
      <w:r w:rsidRPr="00C37D94">
        <w:rPr>
          <w:b/>
          <w:color w:val="0070C0"/>
        </w:rPr>
        <w:t xml:space="preserve">Fig S12. </w:t>
      </w:r>
      <w:r w:rsidR="003C2E1E" w:rsidRPr="00C37D94">
        <w:rPr>
          <w:rFonts w:ascii="Calibri" w:hAnsi="Calibri" w:cs="Calibri"/>
          <w:b/>
          <w:color w:val="0070C0"/>
        </w:rPr>
        <w:t>Estimates of model parameters.</w:t>
      </w:r>
      <w:r w:rsidR="003C2E1E" w:rsidRPr="00C37D94">
        <w:rPr>
          <w:rFonts w:ascii="Calibri" w:hAnsi="Calibri" w:cs="Calibri"/>
          <w:color w:val="0070C0"/>
        </w:rPr>
        <w:t xml:space="preserve"> The model assumed </w:t>
      </w:r>
      <w:proofErr w:type="spellStart"/>
      <w:r w:rsidR="003C2E1E" w:rsidRPr="00C37D94">
        <w:rPr>
          <w:rFonts w:ascii="Calibri" w:hAnsi="Calibri" w:cs="Calibri"/>
          <w:color w:val="0070C0"/>
        </w:rPr>
        <w:t>MigSusHigh</w:t>
      </w:r>
      <w:proofErr w:type="spellEnd"/>
      <w:r w:rsidR="003C2E1E" w:rsidRPr="00C37D94">
        <w:rPr>
          <w:rFonts w:ascii="Calibri" w:hAnsi="Calibri" w:cs="Calibri"/>
          <w:color w:val="0070C0"/>
        </w:rPr>
        <w:t xml:space="preserve">, </w:t>
      </w:r>
      <w:proofErr w:type="spellStart"/>
      <w:r w:rsidR="003C2E1E" w:rsidRPr="00C37D94">
        <w:rPr>
          <w:rFonts w:ascii="Calibri" w:hAnsi="Calibri" w:cs="Calibri"/>
          <w:color w:val="0070C0"/>
        </w:rPr>
        <w:t>BaseSeed</w:t>
      </w:r>
      <w:proofErr w:type="spellEnd"/>
      <w:r w:rsidR="003C2E1E" w:rsidRPr="00C37D94">
        <w:rPr>
          <w:rFonts w:ascii="Calibri" w:hAnsi="Calibri" w:cs="Calibri"/>
          <w:color w:val="0070C0"/>
        </w:rPr>
        <w:t xml:space="preserve">, MigLNY4, </w:t>
      </w:r>
      <w:proofErr w:type="spellStart"/>
      <w:r w:rsidR="003C2E1E" w:rsidRPr="00C37D94">
        <w:rPr>
          <w:rFonts w:ascii="Calibri" w:hAnsi="Calibri" w:cs="Calibri"/>
          <w:color w:val="0070C0"/>
        </w:rPr>
        <w:t>MigMixBase</w:t>
      </w:r>
      <w:proofErr w:type="spellEnd"/>
      <w:r w:rsidR="003C2E1E" w:rsidRPr="00C37D94">
        <w:rPr>
          <w:rFonts w:ascii="Calibri" w:hAnsi="Calibri" w:cs="Calibri"/>
          <w:color w:val="0070C0"/>
        </w:rPr>
        <w:t xml:space="preserve">, Imm180, and </w:t>
      </w:r>
      <w:proofErr w:type="spellStart"/>
      <w:r w:rsidR="003C2E1E" w:rsidRPr="00C37D94">
        <w:rPr>
          <w:rFonts w:ascii="Calibri" w:hAnsi="Calibri" w:cs="Calibri"/>
          <w:color w:val="0070C0"/>
        </w:rPr>
        <w:t>InfantMixBase</w:t>
      </w:r>
      <w:proofErr w:type="spellEnd"/>
      <w:r w:rsidR="003C2E1E" w:rsidRPr="00C37D94">
        <w:rPr>
          <w:rFonts w:ascii="Calibri" w:hAnsi="Calibri" w:cs="Calibri"/>
          <w:color w:val="0070C0"/>
        </w:rPr>
        <w:t xml:space="preserve"> (see Table 1 for a summary of all hypotheses). Blue lines and surrounding regions show the mean</w:t>
      </w:r>
      <w:r w:rsidR="0050793C" w:rsidRPr="00C37D94">
        <w:rPr>
          <w:rFonts w:ascii="Calibri" w:hAnsi="Calibri" w:cs="Calibri"/>
          <w:color w:val="0070C0"/>
        </w:rPr>
        <w:t>s</w:t>
      </w:r>
      <w:r w:rsidR="003C2E1E" w:rsidRPr="00C37D94">
        <w:rPr>
          <w:rFonts w:ascii="Calibri" w:hAnsi="Calibri" w:cs="Calibri"/>
          <w:color w:val="0070C0"/>
        </w:rPr>
        <w:t xml:space="preserve"> and 50% </w:t>
      </w:r>
      <w:r w:rsidR="006C0E02">
        <w:rPr>
          <w:rFonts w:ascii="Calibri" w:hAnsi="Calibri" w:cs="Calibri"/>
          <w:color w:val="0070C0"/>
        </w:rPr>
        <w:t xml:space="preserve">and 95% </w:t>
      </w:r>
      <w:r w:rsidR="003C2E1E" w:rsidRPr="00C37D94">
        <w:rPr>
          <w:rFonts w:ascii="Calibri" w:hAnsi="Calibri" w:cs="Calibri"/>
          <w:color w:val="0070C0"/>
        </w:rPr>
        <w:t>credible interval</w:t>
      </w:r>
      <w:r w:rsidR="0050793C" w:rsidRPr="00C37D94">
        <w:rPr>
          <w:rFonts w:ascii="Calibri" w:hAnsi="Calibri" w:cs="Calibri"/>
          <w:color w:val="0070C0"/>
        </w:rPr>
        <w:t>s</w:t>
      </w:r>
      <w:r w:rsidR="003C2E1E" w:rsidRPr="00C37D94">
        <w:rPr>
          <w:rFonts w:ascii="Calibri" w:hAnsi="Calibri" w:cs="Calibri"/>
          <w:color w:val="0070C0"/>
        </w:rPr>
        <w:t xml:space="preserve"> of estimates. </w:t>
      </w:r>
      <m:oMath>
        <m:sSub>
          <m:sSubPr>
            <m:ctrlPr>
              <w:rPr>
                <w:rFonts w:ascii="Cambria Math" w:hAnsi="Cambria Math" w:cs="Calibri"/>
                <w:color w:val="0070C0"/>
              </w:rPr>
            </m:ctrlPr>
          </m:sSubPr>
          <m:e>
            <m:r>
              <w:rPr>
                <w:rFonts w:ascii="Cambria Math" w:hAnsi="Cambria Math" w:cs="Calibri"/>
                <w:color w:val="0070C0"/>
              </w:rPr>
              <m:t>R</m:t>
            </m:r>
          </m:e>
          <m:sub>
            <m:r>
              <w:rPr>
                <w:rFonts w:ascii="Cambria Math" w:hAnsi="Cambria Math" w:cs="Calibri"/>
                <w:color w:val="0070C0"/>
              </w:rPr>
              <m:t>0</m:t>
            </m:r>
          </m:sub>
        </m:sSub>
      </m:oMath>
      <w:r w:rsidR="0050793C" w:rsidRPr="00C37D94">
        <w:rPr>
          <w:rFonts w:ascii="Calibri" w:hAnsi="Calibri" w:cs="Calibri"/>
          <w:color w:val="0070C0"/>
        </w:rPr>
        <w:t xml:space="preserve"> represents</w:t>
      </w:r>
      <w:r w:rsidR="003C2E1E" w:rsidRPr="00C37D94">
        <w:rPr>
          <w:rFonts w:ascii="Calibri" w:hAnsi="Calibri" w:cs="Calibri"/>
          <w:color w:val="0070C0"/>
        </w:rPr>
        <w:t xml:space="preserve"> basic reproductive number; </w:t>
      </w:r>
      <m:oMath>
        <m:r>
          <w:rPr>
            <w:rFonts w:ascii="Cambria Math" w:hAnsi="Cambria Math" w:cs="Calibri"/>
            <w:color w:val="0070C0"/>
          </w:rPr>
          <m:t>1/α</m:t>
        </m:r>
      </m:oMath>
      <w:r w:rsidR="0050793C" w:rsidRPr="00C37D94">
        <w:rPr>
          <w:rFonts w:ascii="Calibri" w:hAnsi="Calibri" w:cs="Calibri"/>
          <w:color w:val="0070C0"/>
        </w:rPr>
        <w:t>,</w:t>
      </w:r>
      <w:r w:rsidR="003C2E1E" w:rsidRPr="00C37D94">
        <w:rPr>
          <w:rFonts w:ascii="Calibri" w:hAnsi="Calibri" w:cs="Calibri"/>
          <w:color w:val="0070C0"/>
        </w:rPr>
        <w:t xml:space="preserve"> duration of the exposed state; </w:t>
      </w:r>
      <m:oMath>
        <m:r>
          <w:rPr>
            <w:rFonts w:ascii="Cambria Math" w:hAnsi="Cambria Math" w:cs="Calibri"/>
            <w:color w:val="0070C0"/>
          </w:rPr>
          <m:t>1/γ</m:t>
        </m:r>
      </m:oMath>
      <w:r w:rsidR="003C2E1E" w:rsidRPr="00C37D94">
        <w:rPr>
          <w:rFonts w:ascii="Calibri" w:hAnsi="Calibri" w:cs="Calibri"/>
          <w:color w:val="0070C0"/>
        </w:rPr>
        <w:t xml:space="preserve">, duration of the infectious state; </w:t>
      </w:r>
      <m:oMath>
        <m:sSub>
          <m:sSubPr>
            <m:ctrlPr>
              <w:rPr>
                <w:rFonts w:ascii="Cambria Math" w:hAnsi="Cambria Math" w:cs="Calibri"/>
                <w:color w:val="0070C0"/>
              </w:rPr>
            </m:ctrlPr>
          </m:sSubPr>
          <m:e>
            <m:r>
              <w:rPr>
                <w:rFonts w:ascii="Cambria Math" w:hAnsi="Cambria Math" w:cs="Calibri"/>
                <w:color w:val="0070C0"/>
              </w:rPr>
              <m:t>m</m:t>
            </m:r>
          </m:e>
          <m:sub>
            <m:r>
              <w:rPr>
                <w:rFonts w:ascii="Cambria Math" w:hAnsi="Cambria Math" w:cs="Calibri"/>
                <w:color w:val="0070C0"/>
              </w:rPr>
              <m:t>1</m:t>
            </m:r>
          </m:sub>
        </m:sSub>
      </m:oMath>
      <w:r w:rsidR="003C2E1E" w:rsidRPr="00C37D94">
        <w:rPr>
          <w:rFonts w:ascii="Calibri" w:hAnsi="Calibri" w:cs="Calibri"/>
          <w:color w:val="0070C0"/>
        </w:rPr>
        <w:t xml:space="preserve"> and </w:t>
      </w:r>
      <m:oMath>
        <m:sSub>
          <m:sSubPr>
            <m:ctrlPr>
              <w:rPr>
                <w:rFonts w:ascii="Cambria Math" w:hAnsi="Cambria Math" w:cs="Calibri"/>
                <w:color w:val="0070C0"/>
              </w:rPr>
            </m:ctrlPr>
          </m:sSubPr>
          <m:e>
            <m:r>
              <w:rPr>
                <w:rFonts w:ascii="Cambria Math" w:hAnsi="Cambria Math" w:cs="Calibri"/>
                <w:color w:val="0070C0"/>
              </w:rPr>
              <m:t>m</m:t>
            </m:r>
          </m:e>
          <m:sub>
            <m:r>
              <w:rPr>
                <w:rFonts w:ascii="Cambria Math" w:hAnsi="Cambria Math" w:cs="Calibri"/>
                <w:color w:val="0070C0"/>
              </w:rPr>
              <m:t>2</m:t>
            </m:r>
          </m:sub>
        </m:sSub>
      </m:oMath>
      <w:r w:rsidR="003C2E1E" w:rsidRPr="00C37D94">
        <w:rPr>
          <w:rFonts w:ascii="Calibri" w:hAnsi="Calibri" w:cs="Calibri"/>
          <w:color w:val="0070C0"/>
        </w:rPr>
        <w:t xml:space="preserve">, mixing parameters; </w:t>
      </w:r>
      <m:oMath>
        <m:sSub>
          <m:sSubPr>
            <m:ctrlPr>
              <w:rPr>
                <w:rFonts w:ascii="Cambria Math" w:hAnsi="Cambria Math" w:cs="Calibri"/>
                <w:color w:val="0070C0"/>
              </w:rPr>
            </m:ctrlPr>
          </m:sSubPr>
          <m:e>
            <m:r>
              <w:rPr>
                <w:rFonts w:ascii="Cambria Math" w:hAnsi="Cambria Math" w:cs="Calibri"/>
                <w:color w:val="0070C0"/>
              </w:rPr>
              <m:t>b</m:t>
            </m:r>
          </m:e>
          <m:sub>
            <m:r>
              <w:rPr>
                <w:rFonts w:ascii="Cambria Math" w:hAnsi="Cambria Math" w:cs="Calibri"/>
                <w:color w:val="0070C0"/>
              </w:rPr>
              <m:t>1</m:t>
            </m:r>
          </m:sub>
        </m:sSub>
      </m:oMath>
      <w:r w:rsidR="003C2E1E" w:rsidRPr="00C37D94">
        <w:rPr>
          <w:rFonts w:ascii="Calibri" w:hAnsi="Calibri" w:cs="Calibri"/>
          <w:color w:val="0070C0"/>
        </w:rPr>
        <w:t xml:space="preserve"> and </w:t>
      </w:r>
      <m:oMath>
        <m:sSub>
          <m:sSubPr>
            <m:ctrlPr>
              <w:rPr>
                <w:rFonts w:ascii="Cambria Math" w:hAnsi="Cambria Math" w:cs="Calibri"/>
                <w:color w:val="0070C0"/>
              </w:rPr>
            </m:ctrlPr>
          </m:sSubPr>
          <m:e>
            <m:r>
              <w:rPr>
                <w:rFonts w:ascii="Cambria Math" w:hAnsi="Cambria Math" w:cs="Calibri"/>
                <w:color w:val="0070C0"/>
              </w:rPr>
              <m:t>b</m:t>
            </m:r>
          </m:e>
          <m:sub>
            <m:r>
              <w:rPr>
                <w:rFonts w:ascii="Cambria Math" w:hAnsi="Cambria Math" w:cs="Calibri"/>
                <w:color w:val="0070C0"/>
              </w:rPr>
              <m:t>season</m:t>
            </m:r>
          </m:sub>
        </m:sSub>
      </m:oMath>
      <w:r w:rsidR="003C2E1E" w:rsidRPr="00C37D94">
        <w:rPr>
          <w:rFonts w:ascii="Calibri" w:hAnsi="Calibri" w:cs="Calibri"/>
          <w:color w:val="0070C0"/>
        </w:rPr>
        <w:t xml:space="preserve">, amplitudes of school term forcing and sinusoidal seasonal forcing, respectively; </w:t>
      </w:r>
      <m:oMath>
        <m:r>
          <m:rPr>
            <m:sty m:val="p"/>
          </m:rPr>
          <w:rPr>
            <w:rFonts w:ascii="Cambria Math" w:hAnsi="Cambria Math" w:cs="Calibri"/>
            <w:color w:val="0070C0"/>
          </w:rPr>
          <m:t>ϕ</m:t>
        </m:r>
      </m:oMath>
      <w:r w:rsidR="003C2E1E" w:rsidRPr="00C37D94">
        <w:rPr>
          <w:rFonts w:ascii="Calibri" w:hAnsi="Calibri" w:cs="Calibri"/>
          <w:color w:val="0070C0"/>
        </w:rPr>
        <w:t xml:space="preserve">, the day of a year when the sinusoidal forcing reaches the maximum; </w:t>
      </w:r>
      <m:oMath>
        <m:r>
          <w:rPr>
            <w:rFonts w:ascii="Cambria Math" w:hAnsi="Cambria Math" w:cs="Calibri"/>
            <w:color w:val="0070C0"/>
          </w:rPr>
          <m:t>η</m:t>
        </m:r>
      </m:oMath>
      <w:r w:rsidR="003C2E1E" w:rsidRPr="00C37D94">
        <w:rPr>
          <w:rFonts w:ascii="Calibri" w:hAnsi="Calibri" w:cs="Calibri"/>
          <w:color w:val="0070C0"/>
        </w:rPr>
        <w:t xml:space="preserve">, reporting rate in measles surveillance; </w:t>
      </w:r>
      <m:oMath>
        <m:sSub>
          <m:sSubPr>
            <m:ctrlPr>
              <w:rPr>
                <w:rFonts w:ascii="Cambria Math" w:hAnsi="Cambria Math" w:cs="Calibri"/>
                <w:color w:val="0070C0"/>
              </w:rPr>
            </m:ctrlPr>
          </m:sSubPr>
          <m:e>
            <m:r>
              <w:rPr>
                <w:rFonts w:ascii="Cambria Math" w:hAnsi="Cambria Math" w:cs="Calibri"/>
                <w:color w:val="0070C0"/>
              </w:rPr>
              <m:t>β</m:t>
            </m:r>
          </m:e>
          <m:sub>
            <m:r>
              <w:rPr>
                <w:rFonts w:ascii="Cambria Math" w:hAnsi="Cambria Math" w:cs="Calibri"/>
                <w:color w:val="0070C0"/>
              </w:rPr>
              <m:t>i</m:t>
            </m:r>
          </m:sub>
        </m:sSub>
      </m:oMath>
      <w:r w:rsidR="003C2E1E" w:rsidRPr="00C37D94">
        <w:rPr>
          <w:rFonts w:ascii="Calibri" w:hAnsi="Calibri" w:cs="Calibri"/>
          <w:color w:val="0070C0"/>
        </w:rPr>
        <w:t xml:space="preserve"> (</w:t>
      </w:r>
      <m:oMath>
        <m:r>
          <w:rPr>
            <w:rFonts w:ascii="Cambria Math" w:hAnsi="Cambria Math" w:cs="Calibri"/>
            <w:color w:val="0070C0"/>
          </w:rPr>
          <m:t>i∈{2,3,4,5,6}</m:t>
        </m:r>
      </m:oMath>
      <w:r w:rsidR="003C2E1E" w:rsidRPr="00C37D94">
        <w:rPr>
          <w:rFonts w:ascii="Calibri" w:hAnsi="Calibri" w:cs="Calibri"/>
          <w:color w:val="0070C0"/>
        </w:rPr>
        <w:t>), relative transmission rates.</w:t>
      </w:r>
    </w:p>
    <w:p w14:paraId="3A229E1A" w14:textId="77777777" w:rsidR="000958B3" w:rsidRDefault="000958B3"/>
    <w:p w14:paraId="75DC3485" w14:textId="77777777" w:rsidR="00B754FC" w:rsidRDefault="00B754FC" w:rsidP="000F4548"/>
    <w:p w14:paraId="1BD7C03D" w14:textId="77777777" w:rsidR="00B754FC" w:rsidRDefault="00B754FC" w:rsidP="000F4548"/>
    <w:p w14:paraId="3EF6A99E" w14:textId="77777777" w:rsidR="00771B13" w:rsidRDefault="00771B13">
      <w:pPr>
        <w:sectPr w:rsidR="00771B13" w:rsidSect="00C35F0C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17D5FADA" w14:textId="77777777" w:rsidR="00FC71FF" w:rsidRDefault="003C3586">
      <w:r>
        <w:rPr>
          <w:noProof/>
        </w:rPr>
        <w:lastRenderedPageBreak/>
        <w:drawing>
          <wp:inline distT="0" distB="0" distL="0" distR="0" wp14:anchorId="16EA8E65" wp14:editId="3F657648">
            <wp:extent cx="8864600" cy="284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389E" w14:textId="371B7D8C" w:rsidR="00473880" w:rsidRPr="001C2BD9" w:rsidRDefault="00771B13" w:rsidP="000F4548">
      <w:r w:rsidRPr="00AA4783">
        <w:rPr>
          <w:b/>
          <w:bCs/>
        </w:rPr>
        <w:t>Fig S1</w:t>
      </w:r>
      <w:r w:rsidR="00736E0F">
        <w:rPr>
          <w:b/>
          <w:bCs/>
        </w:rPr>
        <w:t>3</w:t>
      </w:r>
      <w:r w:rsidRPr="00AA4783">
        <w:rPr>
          <w:b/>
          <w:bCs/>
        </w:rPr>
        <w:t xml:space="preserve">. </w:t>
      </w:r>
      <w:r w:rsidR="00A55BEE">
        <w:rPr>
          <w:b/>
          <w:bCs/>
        </w:rPr>
        <w:t>Using c</w:t>
      </w:r>
      <w:r w:rsidR="0003707E">
        <w:rPr>
          <w:b/>
          <w:bCs/>
        </w:rPr>
        <w:t>ontact data from the literature</w:t>
      </w:r>
      <w:r w:rsidR="00A55BEE">
        <w:rPr>
          <w:b/>
          <w:bCs/>
        </w:rPr>
        <w:t xml:space="preserve"> to inform the priors of</w:t>
      </w:r>
      <w:r w:rsidR="00A55BEE" w:rsidRPr="00A55BEE"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en-HK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HK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HK"/>
              </w:rPr>
              <m:t>2</m:t>
            </m:r>
          </m:sub>
        </m:sSub>
      </m:oMath>
      <w:r w:rsidR="00A55BEE" w:rsidRPr="00A55BEE">
        <w:rPr>
          <w:b/>
          <w:bCs/>
          <w:lang w:val="en-HK"/>
        </w:rPr>
        <w:t xml:space="preserve"> to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en-HK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HK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en-HK"/>
              </w:rPr>
              <m:t>6</m:t>
            </m:r>
          </m:sub>
        </m:sSub>
      </m:oMath>
      <w:r w:rsidRPr="00AA4783">
        <w:rPr>
          <w:b/>
          <w:bCs/>
        </w:rPr>
        <w:t>.</w:t>
      </w:r>
      <w:r w:rsidRPr="00AA4783">
        <w:t xml:space="preserve"> </w:t>
      </w:r>
      <w:r w:rsidR="00AF6890">
        <w:t xml:space="preserve">In our model, </w:t>
      </w:r>
      <m:oMath>
        <m:r>
          <w:rPr>
            <w:rFonts w:ascii="Cambria Math" w:hAnsi="Cambria Math"/>
            <w:lang w:val="en-HK"/>
          </w:rPr>
          <m:t>β</m:t>
        </m:r>
      </m:oMath>
      <w:r w:rsidR="00AF6890">
        <w:rPr>
          <w:lang w:val="en-HK"/>
        </w:rPr>
        <w:t xml:space="preserve"> parameters </w:t>
      </w:r>
      <w:r w:rsidR="00925C60">
        <w:rPr>
          <w:lang w:val="en-HK"/>
        </w:rPr>
        <w:t xml:space="preserve">(see </w:t>
      </w:r>
      <w:r w:rsidR="00925C60" w:rsidRPr="005101C0">
        <w:rPr>
          <w:b/>
          <w:bCs/>
          <w:lang w:val="en-HK"/>
        </w:rPr>
        <w:t>A</w:t>
      </w:r>
      <w:r w:rsidR="00925C60">
        <w:rPr>
          <w:lang w:val="en-HK"/>
        </w:rPr>
        <w:t xml:space="preserve">) </w:t>
      </w:r>
      <w:r w:rsidR="005101C0">
        <w:rPr>
          <w:lang w:val="en-HK"/>
        </w:rPr>
        <w:t>govern mixing among age groups.</w:t>
      </w:r>
      <w:r w:rsidR="00A70946">
        <w:rPr>
          <w:lang w:val="en-HK"/>
        </w:rPr>
        <w:t xml:space="preserve"> </w:t>
      </w:r>
      <w:r w:rsidR="00D87C05">
        <w:rPr>
          <w:lang w:val="en-HK"/>
        </w:rPr>
        <w:t xml:space="preserve">Because we estimated the magnitude of </w:t>
      </w:r>
      <m:oMath>
        <m:sSub>
          <m:sSubPr>
            <m:ctrlPr>
              <w:rPr>
                <w:rFonts w:ascii="Cambria Math" w:hAnsi="Cambria Math"/>
                <w:i/>
                <w:lang w:val="en-HK"/>
              </w:rPr>
            </m:ctrlPr>
          </m:sSubPr>
          <m:e>
            <m:r>
              <w:rPr>
                <w:rFonts w:ascii="Cambria Math" w:hAnsi="Cambria Math"/>
                <w:lang w:val="en-HK"/>
              </w:rPr>
              <m:t>β</m:t>
            </m:r>
          </m:e>
          <m:sub>
            <m:r>
              <w:rPr>
                <w:rFonts w:ascii="Cambria Math" w:hAnsi="Cambria Math"/>
                <w:lang w:val="en-HK"/>
              </w:rPr>
              <m:t>2</m:t>
            </m:r>
          </m:sub>
        </m:sSub>
      </m:oMath>
      <w:r w:rsidR="00D87C05">
        <w:rPr>
          <w:lang w:val="en-HK"/>
        </w:rPr>
        <w:t xml:space="preserve"> to </w:t>
      </w:r>
      <m:oMath>
        <m:sSub>
          <m:sSubPr>
            <m:ctrlPr>
              <w:rPr>
                <w:rFonts w:ascii="Cambria Math" w:hAnsi="Cambria Math"/>
                <w:i/>
                <w:lang w:val="en-HK"/>
              </w:rPr>
            </m:ctrlPr>
          </m:sSubPr>
          <m:e>
            <m:r>
              <w:rPr>
                <w:rFonts w:ascii="Cambria Math" w:hAnsi="Cambria Math"/>
                <w:lang w:val="en-HK"/>
              </w:rPr>
              <m:t>β</m:t>
            </m:r>
          </m:e>
          <m:sub>
            <m:r>
              <w:rPr>
                <w:rFonts w:ascii="Cambria Math" w:hAnsi="Cambria Math"/>
                <w:lang w:val="en-HK"/>
              </w:rPr>
              <m:t>6</m:t>
            </m:r>
          </m:sub>
        </m:sSub>
      </m:oMath>
      <w:r w:rsidR="00D87C05">
        <w:rPr>
          <w:lang w:val="en-HK"/>
        </w:rPr>
        <w:t xml:space="preserve"> relative to </w:t>
      </w:r>
      <m:oMath>
        <m:sSub>
          <m:sSubPr>
            <m:ctrlPr>
              <w:rPr>
                <w:rFonts w:ascii="Cambria Math" w:hAnsi="Cambria Math"/>
                <w:i/>
                <w:lang w:val="en-HK"/>
              </w:rPr>
            </m:ctrlPr>
          </m:sSubPr>
          <m:e>
            <m:r>
              <w:rPr>
                <w:rFonts w:ascii="Cambria Math" w:hAnsi="Cambria Math"/>
                <w:lang w:val="en-HK"/>
              </w:rPr>
              <m:t>β</m:t>
            </m:r>
          </m:e>
          <m:sub>
            <m:r>
              <w:rPr>
                <w:rFonts w:ascii="Cambria Math" w:hAnsi="Cambria Math"/>
                <w:lang w:val="en-HK"/>
              </w:rPr>
              <m:t>1</m:t>
            </m:r>
          </m:sub>
        </m:sSub>
      </m:oMath>
      <w:r w:rsidR="00A70946">
        <w:rPr>
          <w:lang w:val="en-HK"/>
        </w:rPr>
        <w:t xml:space="preserve">, </w:t>
      </w:r>
      <w:r w:rsidR="00544F0F">
        <w:rPr>
          <w:lang w:val="en-HK"/>
        </w:rPr>
        <w:t xml:space="preserve">we </w:t>
      </w:r>
      <w:r w:rsidR="00201924">
        <w:rPr>
          <w:lang w:val="en-HK"/>
        </w:rPr>
        <w:t>divided</w:t>
      </w:r>
      <w:r w:rsidR="00F33FC2">
        <w:rPr>
          <w:lang w:val="en-HK"/>
        </w:rPr>
        <w:t xml:space="preserve"> all</w:t>
      </w:r>
      <w:r w:rsidR="00201924">
        <w:rPr>
          <w:lang w:val="en-HK"/>
        </w:rPr>
        <w:t xml:space="preserve"> </w:t>
      </w:r>
      <m:oMath>
        <m:r>
          <w:rPr>
            <w:rFonts w:ascii="Cambria Math" w:hAnsi="Cambria Math"/>
            <w:lang w:val="en-HK"/>
          </w:rPr>
          <m:t>β</m:t>
        </m:r>
      </m:oMath>
      <w:r w:rsidR="00201924">
        <w:rPr>
          <w:lang w:val="en-HK"/>
        </w:rPr>
        <w:t xml:space="preserve"> parameters by </w:t>
      </w:r>
      <m:oMath>
        <m:sSub>
          <m:sSubPr>
            <m:ctrlPr>
              <w:rPr>
                <w:rFonts w:ascii="Cambria Math" w:hAnsi="Cambria Math"/>
                <w:i/>
                <w:lang w:val="en-HK"/>
              </w:rPr>
            </m:ctrlPr>
          </m:sSubPr>
          <m:e>
            <m:r>
              <w:rPr>
                <w:rFonts w:ascii="Cambria Math" w:hAnsi="Cambria Math"/>
                <w:lang w:val="en-HK"/>
              </w:rPr>
              <m:t>β</m:t>
            </m:r>
          </m:e>
          <m:sub>
            <m:r>
              <w:rPr>
                <w:rFonts w:ascii="Cambria Math" w:hAnsi="Cambria Math"/>
                <w:lang w:val="en-HK"/>
              </w:rPr>
              <m:t>1</m:t>
            </m:r>
          </m:sub>
        </m:sSub>
      </m:oMath>
      <w:r w:rsidR="00201924">
        <w:rPr>
          <w:lang w:val="en-HK"/>
        </w:rPr>
        <w:t xml:space="preserve">, thus setting </w:t>
      </w:r>
      <m:oMath>
        <m:sSub>
          <m:sSubPr>
            <m:ctrlPr>
              <w:rPr>
                <w:rFonts w:ascii="Cambria Math" w:hAnsi="Cambria Math"/>
                <w:i/>
                <w:lang w:val="en-HK"/>
              </w:rPr>
            </m:ctrlPr>
          </m:sSubPr>
          <m:e>
            <m:r>
              <w:rPr>
                <w:rFonts w:ascii="Cambria Math" w:hAnsi="Cambria Math"/>
                <w:lang w:val="en-HK"/>
              </w:rPr>
              <m:t>β</m:t>
            </m:r>
          </m:e>
          <m:sub>
            <m:r>
              <w:rPr>
                <w:rFonts w:ascii="Cambria Math" w:hAnsi="Cambria Math"/>
                <w:lang w:val="en-HK"/>
              </w:rPr>
              <m:t>1</m:t>
            </m:r>
          </m:sub>
        </m:sSub>
      </m:oMath>
      <w:r w:rsidR="00201924">
        <w:rPr>
          <w:lang w:val="en-HK"/>
        </w:rPr>
        <w:t xml:space="preserve"> to 1</w:t>
      </w:r>
      <w:r w:rsidR="002509BD">
        <w:rPr>
          <w:lang w:val="en-HK"/>
        </w:rPr>
        <w:t>.</w:t>
      </w:r>
      <w:r w:rsidR="005101C0">
        <w:rPr>
          <w:lang w:val="en-HK"/>
        </w:rPr>
        <w:t xml:space="preserve"> </w:t>
      </w:r>
      <w:r w:rsidR="0003707E">
        <w:rPr>
          <w:lang w:val="en-HK"/>
        </w:rPr>
        <w:t>B</w:t>
      </w:r>
      <w:r w:rsidR="00473880">
        <w:rPr>
          <w:lang w:val="en-HK"/>
        </w:rPr>
        <w:t>ased on the contact data generated by Mistry et al., we derived a contact matrix</w:t>
      </w:r>
      <w:r w:rsidR="000D5925">
        <w:rPr>
          <w:lang w:val="en-HK"/>
        </w:rPr>
        <w:t xml:space="preserve"> (</w:t>
      </w:r>
      <w:r w:rsidR="00EB0F0E">
        <w:rPr>
          <w:lang w:val="en-HK"/>
        </w:rPr>
        <w:t xml:space="preserve">see </w:t>
      </w:r>
      <w:r w:rsidR="00EB0F0E">
        <w:rPr>
          <w:b/>
          <w:bCs/>
          <w:lang w:val="en-HK"/>
        </w:rPr>
        <w:t>B</w:t>
      </w:r>
      <w:r w:rsidR="000D5925">
        <w:rPr>
          <w:lang w:val="en-HK"/>
        </w:rPr>
        <w:t>)</w:t>
      </w:r>
      <w:r w:rsidR="00473880">
        <w:rPr>
          <w:lang w:val="en-HK"/>
        </w:rPr>
        <w:t xml:space="preserve">, with each element representing the contact rate between two age groups. </w:t>
      </w:r>
      <w:r w:rsidR="00252EEB">
        <w:rPr>
          <w:lang w:val="en-HK"/>
        </w:rPr>
        <w:t xml:space="preserve">To match the Mistry’s matrix </w:t>
      </w:r>
      <w:r w:rsidR="00C86ED1">
        <w:rPr>
          <w:lang w:val="en-HK"/>
        </w:rPr>
        <w:t>(</w:t>
      </w:r>
      <w:r w:rsidR="00C86ED1" w:rsidRPr="00C86ED1">
        <w:rPr>
          <w:b/>
          <w:bCs/>
          <w:lang w:val="en-HK"/>
        </w:rPr>
        <w:t>B</w:t>
      </w:r>
      <w:r w:rsidR="00C86ED1">
        <w:rPr>
          <w:lang w:val="en-HK"/>
        </w:rPr>
        <w:t>) with our matrix (</w:t>
      </w:r>
      <w:r w:rsidR="00C86ED1" w:rsidRPr="00C86ED1">
        <w:rPr>
          <w:b/>
          <w:bCs/>
          <w:lang w:val="en-HK"/>
        </w:rPr>
        <w:t>A</w:t>
      </w:r>
      <w:r w:rsidR="00C86ED1">
        <w:rPr>
          <w:lang w:val="en-HK"/>
        </w:rPr>
        <w:t xml:space="preserve">), </w:t>
      </w:r>
      <w:r w:rsidR="00A1617E">
        <w:rPr>
          <w:lang w:val="en-HK"/>
        </w:rPr>
        <w:t xml:space="preserve">we divided the </w:t>
      </w:r>
      <w:r w:rsidR="0091741B">
        <w:rPr>
          <w:lang w:val="en-HK"/>
        </w:rPr>
        <w:t xml:space="preserve">Mistry’s </w:t>
      </w:r>
      <w:r w:rsidR="00A1617E">
        <w:rPr>
          <w:lang w:val="en-HK"/>
        </w:rPr>
        <w:t xml:space="preserve">matrix by </w:t>
      </w:r>
      <w:r w:rsidR="00A1617E">
        <w:t xml:space="preserve">the element on Row 1 and Column 1, and used these scaled elements </w:t>
      </w:r>
      <w:r w:rsidR="00A1617E">
        <w:rPr>
          <w:lang w:val="en-HK"/>
        </w:rPr>
        <w:t>(</w:t>
      </w:r>
      <w:r w:rsidR="00EC3499">
        <w:rPr>
          <w:lang w:val="en-HK"/>
        </w:rPr>
        <w:t xml:space="preserve">see </w:t>
      </w:r>
      <w:r w:rsidR="00FA01EA">
        <w:rPr>
          <w:b/>
          <w:bCs/>
          <w:lang w:val="en-HK"/>
        </w:rPr>
        <w:t>C</w:t>
      </w:r>
      <w:r w:rsidR="00A1617E">
        <w:rPr>
          <w:lang w:val="en-HK"/>
        </w:rPr>
        <w:t>)</w:t>
      </w:r>
      <w:r w:rsidR="00A1617E">
        <w:t xml:space="preserve"> to inform the priors used</w:t>
      </w:r>
      <w:r w:rsidR="00EE745A">
        <w:t>.</w:t>
      </w:r>
      <w:r w:rsidR="00D82C79">
        <w:t xml:space="preserve"> </w:t>
      </w:r>
    </w:p>
    <w:sectPr w:rsidR="00473880" w:rsidRPr="001C2BD9" w:rsidSect="00771B13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426E80"/>
    <w:multiLevelType w:val="hybridMultilevel"/>
    <w:tmpl w:val="E99CA2B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8947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8BB"/>
    <w:rsid w:val="000005AA"/>
    <w:rsid w:val="00000848"/>
    <w:rsid w:val="00001B7F"/>
    <w:rsid w:val="000027E8"/>
    <w:rsid w:val="00002FFB"/>
    <w:rsid w:val="000030FB"/>
    <w:rsid w:val="00004996"/>
    <w:rsid w:val="00006E7C"/>
    <w:rsid w:val="00010F25"/>
    <w:rsid w:val="00010F46"/>
    <w:rsid w:val="00013348"/>
    <w:rsid w:val="0001558C"/>
    <w:rsid w:val="0001603A"/>
    <w:rsid w:val="0001693C"/>
    <w:rsid w:val="000170CA"/>
    <w:rsid w:val="000176EB"/>
    <w:rsid w:val="00017F71"/>
    <w:rsid w:val="000209F4"/>
    <w:rsid w:val="00021CAE"/>
    <w:rsid w:val="000228C5"/>
    <w:rsid w:val="000247DD"/>
    <w:rsid w:val="0002492C"/>
    <w:rsid w:val="000249F1"/>
    <w:rsid w:val="0002662A"/>
    <w:rsid w:val="00026AE1"/>
    <w:rsid w:val="000308CE"/>
    <w:rsid w:val="00031C8A"/>
    <w:rsid w:val="000334E8"/>
    <w:rsid w:val="00033CAD"/>
    <w:rsid w:val="000345B3"/>
    <w:rsid w:val="0003574B"/>
    <w:rsid w:val="0003707E"/>
    <w:rsid w:val="00043A78"/>
    <w:rsid w:val="000457B4"/>
    <w:rsid w:val="00046D57"/>
    <w:rsid w:val="000470CE"/>
    <w:rsid w:val="0005003C"/>
    <w:rsid w:val="000509BB"/>
    <w:rsid w:val="0005189D"/>
    <w:rsid w:val="00052450"/>
    <w:rsid w:val="000525BA"/>
    <w:rsid w:val="00052ECE"/>
    <w:rsid w:val="00056051"/>
    <w:rsid w:val="00056914"/>
    <w:rsid w:val="000606E5"/>
    <w:rsid w:val="00060A40"/>
    <w:rsid w:val="0006305C"/>
    <w:rsid w:val="00064B52"/>
    <w:rsid w:val="00065109"/>
    <w:rsid w:val="000660C4"/>
    <w:rsid w:val="00066DAA"/>
    <w:rsid w:val="00067246"/>
    <w:rsid w:val="00067B06"/>
    <w:rsid w:val="000704E0"/>
    <w:rsid w:val="00074667"/>
    <w:rsid w:val="0007577D"/>
    <w:rsid w:val="00076888"/>
    <w:rsid w:val="00076CCE"/>
    <w:rsid w:val="00077476"/>
    <w:rsid w:val="00077E88"/>
    <w:rsid w:val="00077EB3"/>
    <w:rsid w:val="0008561B"/>
    <w:rsid w:val="00085930"/>
    <w:rsid w:val="000859F2"/>
    <w:rsid w:val="0009000F"/>
    <w:rsid w:val="00091A3B"/>
    <w:rsid w:val="000958B3"/>
    <w:rsid w:val="000971D9"/>
    <w:rsid w:val="000A0710"/>
    <w:rsid w:val="000A0C0A"/>
    <w:rsid w:val="000A1660"/>
    <w:rsid w:val="000A2979"/>
    <w:rsid w:val="000A30E3"/>
    <w:rsid w:val="000A3801"/>
    <w:rsid w:val="000A6F5A"/>
    <w:rsid w:val="000B0C40"/>
    <w:rsid w:val="000B1000"/>
    <w:rsid w:val="000B286D"/>
    <w:rsid w:val="000B33EA"/>
    <w:rsid w:val="000B36F6"/>
    <w:rsid w:val="000B3FE9"/>
    <w:rsid w:val="000B7F97"/>
    <w:rsid w:val="000B7FD6"/>
    <w:rsid w:val="000C0B83"/>
    <w:rsid w:val="000C2D09"/>
    <w:rsid w:val="000C3E3A"/>
    <w:rsid w:val="000C47B9"/>
    <w:rsid w:val="000C72DB"/>
    <w:rsid w:val="000C79A4"/>
    <w:rsid w:val="000D2E61"/>
    <w:rsid w:val="000D5925"/>
    <w:rsid w:val="000E0B59"/>
    <w:rsid w:val="000E19A7"/>
    <w:rsid w:val="000E3375"/>
    <w:rsid w:val="000E54CA"/>
    <w:rsid w:val="000E73AB"/>
    <w:rsid w:val="000E7B94"/>
    <w:rsid w:val="000E7B99"/>
    <w:rsid w:val="000F0367"/>
    <w:rsid w:val="000F331C"/>
    <w:rsid w:val="000F4548"/>
    <w:rsid w:val="000F562C"/>
    <w:rsid w:val="000F58F8"/>
    <w:rsid w:val="000F61B2"/>
    <w:rsid w:val="000F72F2"/>
    <w:rsid w:val="00101C06"/>
    <w:rsid w:val="0010225E"/>
    <w:rsid w:val="001045DF"/>
    <w:rsid w:val="00106B6E"/>
    <w:rsid w:val="00107DB2"/>
    <w:rsid w:val="00107F64"/>
    <w:rsid w:val="0011034A"/>
    <w:rsid w:val="0011123E"/>
    <w:rsid w:val="00112BBA"/>
    <w:rsid w:val="00114203"/>
    <w:rsid w:val="00114A7E"/>
    <w:rsid w:val="0011506C"/>
    <w:rsid w:val="00115A49"/>
    <w:rsid w:val="001162A0"/>
    <w:rsid w:val="001167C0"/>
    <w:rsid w:val="00120A33"/>
    <w:rsid w:val="00123014"/>
    <w:rsid w:val="00123957"/>
    <w:rsid w:val="00123D08"/>
    <w:rsid w:val="00125BF4"/>
    <w:rsid w:val="00127219"/>
    <w:rsid w:val="00130595"/>
    <w:rsid w:val="001322F5"/>
    <w:rsid w:val="00132848"/>
    <w:rsid w:val="0013437E"/>
    <w:rsid w:val="00135ABF"/>
    <w:rsid w:val="00136AB5"/>
    <w:rsid w:val="00137608"/>
    <w:rsid w:val="001416E7"/>
    <w:rsid w:val="0014333E"/>
    <w:rsid w:val="0014373E"/>
    <w:rsid w:val="001450BD"/>
    <w:rsid w:val="0014578F"/>
    <w:rsid w:val="00146297"/>
    <w:rsid w:val="0015230D"/>
    <w:rsid w:val="00152476"/>
    <w:rsid w:val="001548C1"/>
    <w:rsid w:val="001550FB"/>
    <w:rsid w:val="00156D27"/>
    <w:rsid w:val="00157151"/>
    <w:rsid w:val="00157CF6"/>
    <w:rsid w:val="00160872"/>
    <w:rsid w:val="0016168F"/>
    <w:rsid w:val="0016192D"/>
    <w:rsid w:val="0016226E"/>
    <w:rsid w:val="00162C4F"/>
    <w:rsid w:val="00164370"/>
    <w:rsid w:val="00166573"/>
    <w:rsid w:val="001669A5"/>
    <w:rsid w:val="001710E3"/>
    <w:rsid w:val="00171654"/>
    <w:rsid w:val="001721D6"/>
    <w:rsid w:val="00172A28"/>
    <w:rsid w:val="001732D0"/>
    <w:rsid w:val="001750EB"/>
    <w:rsid w:val="00175A19"/>
    <w:rsid w:val="00180984"/>
    <w:rsid w:val="001810CB"/>
    <w:rsid w:val="001829E9"/>
    <w:rsid w:val="00183D52"/>
    <w:rsid w:val="00185E13"/>
    <w:rsid w:val="00187352"/>
    <w:rsid w:val="001879AB"/>
    <w:rsid w:val="001900F6"/>
    <w:rsid w:val="00193B20"/>
    <w:rsid w:val="00194470"/>
    <w:rsid w:val="0019520F"/>
    <w:rsid w:val="00195F30"/>
    <w:rsid w:val="00197A06"/>
    <w:rsid w:val="001A0CD8"/>
    <w:rsid w:val="001A2103"/>
    <w:rsid w:val="001A33F5"/>
    <w:rsid w:val="001A7883"/>
    <w:rsid w:val="001B0760"/>
    <w:rsid w:val="001B19B7"/>
    <w:rsid w:val="001B1DDA"/>
    <w:rsid w:val="001B262F"/>
    <w:rsid w:val="001B32F7"/>
    <w:rsid w:val="001B33F9"/>
    <w:rsid w:val="001B41F7"/>
    <w:rsid w:val="001B5C1D"/>
    <w:rsid w:val="001B7021"/>
    <w:rsid w:val="001B7560"/>
    <w:rsid w:val="001B7BE9"/>
    <w:rsid w:val="001C0361"/>
    <w:rsid w:val="001C04D0"/>
    <w:rsid w:val="001C2BD9"/>
    <w:rsid w:val="001C2C6A"/>
    <w:rsid w:val="001C69CF"/>
    <w:rsid w:val="001C7224"/>
    <w:rsid w:val="001C7CC8"/>
    <w:rsid w:val="001D03FF"/>
    <w:rsid w:val="001D2ACB"/>
    <w:rsid w:val="001D48F8"/>
    <w:rsid w:val="001D57E7"/>
    <w:rsid w:val="001D7121"/>
    <w:rsid w:val="001D7639"/>
    <w:rsid w:val="001E0A3F"/>
    <w:rsid w:val="001E21CA"/>
    <w:rsid w:val="001E2851"/>
    <w:rsid w:val="001E36BD"/>
    <w:rsid w:val="001E4E9A"/>
    <w:rsid w:val="001E6B2A"/>
    <w:rsid w:val="001E7202"/>
    <w:rsid w:val="001F0323"/>
    <w:rsid w:val="001F3425"/>
    <w:rsid w:val="001F605C"/>
    <w:rsid w:val="001F733A"/>
    <w:rsid w:val="00201924"/>
    <w:rsid w:val="00202006"/>
    <w:rsid w:val="00204F5D"/>
    <w:rsid w:val="00210236"/>
    <w:rsid w:val="00211DD4"/>
    <w:rsid w:val="00215980"/>
    <w:rsid w:val="002214C7"/>
    <w:rsid w:val="0022163C"/>
    <w:rsid w:val="0022247E"/>
    <w:rsid w:val="00222F98"/>
    <w:rsid w:val="002236A3"/>
    <w:rsid w:val="00227D9C"/>
    <w:rsid w:val="00227FA1"/>
    <w:rsid w:val="00230935"/>
    <w:rsid w:val="002309C8"/>
    <w:rsid w:val="00231698"/>
    <w:rsid w:val="002324A7"/>
    <w:rsid w:val="00234833"/>
    <w:rsid w:val="002352F1"/>
    <w:rsid w:val="002356F7"/>
    <w:rsid w:val="00236BD9"/>
    <w:rsid w:val="00237BE5"/>
    <w:rsid w:val="002402B6"/>
    <w:rsid w:val="00240F86"/>
    <w:rsid w:val="002434D4"/>
    <w:rsid w:val="002506B1"/>
    <w:rsid w:val="002509BD"/>
    <w:rsid w:val="00250E28"/>
    <w:rsid w:val="00251366"/>
    <w:rsid w:val="00251849"/>
    <w:rsid w:val="00252EEB"/>
    <w:rsid w:val="002545A9"/>
    <w:rsid w:val="00256220"/>
    <w:rsid w:val="00256A50"/>
    <w:rsid w:val="002600B8"/>
    <w:rsid w:val="00261315"/>
    <w:rsid w:val="00261A5A"/>
    <w:rsid w:val="00262E0B"/>
    <w:rsid w:val="00263A83"/>
    <w:rsid w:val="002657CC"/>
    <w:rsid w:val="0026704E"/>
    <w:rsid w:val="002670F6"/>
    <w:rsid w:val="00271939"/>
    <w:rsid w:val="00271EEA"/>
    <w:rsid w:val="002722F3"/>
    <w:rsid w:val="00273FCA"/>
    <w:rsid w:val="002803FA"/>
    <w:rsid w:val="002808D4"/>
    <w:rsid w:val="002819CC"/>
    <w:rsid w:val="002834BE"/>
    <w:rsid w:val="00285C79"/>
    <w:rsid w:val="0028610D"/>
    <w:rsid w:val="002906C7"/>
    <w:rsid w:val="00290C22"/>
    <w:rsid w:val="0029145B"/>
    <w:rsid w:val="00291B5D"/>
    <w:rsid w:val="00292B9E"/>
    <w:rsid w:val="00293797"/>
    <w:rsid w:val="002958A1"/>
    <w:rsid w:val="00296CBC"/>
    <w:rsid w:val="002A08BB"/>
    <w:rsid w:val="002A1E41"/>
    <w:rsid w:val="002A201F"/>
    <w:rsid w:val="002A3DBE"/>
    <w:rsid w:val="002A3EE9"/>
    <w:rsid w:val="002A6754"/>
    <w:rsid w:val="002B1806"/>
    <w:rsid w:val="002B1DBF"/>
    <w:rsid w:val="002B2DFA"/>
    <w:rsid w:val="002B621F"/>
    <w:rsid w:val="002B7C10"/>
    <w:rsid w:val="002C7FDF"/>
    <w:rsid w:val="002D018F"/>
    <w:rsid w:val="002D0F37"/>
    <w:rsid w:val="002D196E"/>
    <w:rsid w:val="002D2026"/>
    <w:rsid w:val="002D2CC2"/>
    <w:rsid w:val="002D2D78"/>
    <w:rsid w:val="002D7217"/>
    <w:rsid w:val="002E0C0A"/>
    <w:rsid w:val="002E0FBF"/>
    <w:rsid w:val="002E2807"/>
    <w:rsid w:val="002E30EC"/>
    <w:rsid w:val="002E37B0"/>
    <w:rsid w:val="002E4559"/>
    <w:rsid w:val="002E558A"/>
    <w:rsid w:val="002E5B0D"/>
    <w:rsid w:val="002E6015"/>
    <w:rsid w:val="002E657A"/>
    <w:rsid w:val="002E684A"/>
    <w:rsid w:val="002F042D"/>
    <w:rsid w:val="002F19AD"/>
    <w:rsid w:val="002F1DF8"/>
    <w:rsid w:val="002F209B"/>
    <w:rsid w:val="002F5DB9"/>
    <w:rsid w:val="002F7744"/>
    <w:rsid w:val="0030046B"/>
    <w:rsid w:val="0030166D"/>
    <w:rsid w:val="00301ED0"/>
    <w:rsid w:val="00303D08"/>
    <w:rsid w:val="003052AB"/>
    <w:rsid w:val="00307983"/>
    <w:rsid w:val="00311AE7"/>
    <w:rsid w:val="003128D2"/>
    <w:rsid w:val="00313925"/>
    <w:rsid w:val="00316782"/>
    <w:rsid w:val="00317566"/>
    <w:rsid w:val="003208D7"/>
    <w:rsid w:val="00322093"/>
    <w:rsid w:val="00322776"/>
    <w:rsid w:val="00323A10"/>
    <w:rsid w:val="00324A25"/>
    <w:rsid w:val="003267CB"/>
    <w:rsid w:val="0033059C"/>
    <w:rsid w:val="00332748"/>
    <w:rsid w:val="00334EF1"/>
    <w:rsid w:val="00335CB1"/>
    <w:rsid w:val="00343141"/>
    <w:rsid w:val="00346BC0"/>
    <w:rsid w:val="003516F4"/>
    <w:rsid w:val="00351A0F"/>
    <w:rsid w:val="00352594"/>
    <w:rsid w:val="00352692"/>
    <w:rsid w:val="003554DE"/>
    <w:rsid w:val="00356140"/>
    <w:rsid w:val="00357F91"/>
    <w:rsid w:val="00361763"/>
    <w:rsid w:val="00364C55"/>
    <w:rsid w:val="003661FC"/>
    <w:rsid w:val="00367A8E"/>
    <w:rsid w:val="00370916"/>
    <w:rsid w:val="003719ED"/>
    <w:rsid w:val="003740CD"/>
    <w:rsid w:val="00375E14"/>
    <w:rsid w:val="00375F8C"/>
    <w:rsid w:val="00385FD4"/>
    <w:rsid w:val="003870ED"/>
    <w:rsid w:val="0038794E"/>
    <w:rsid w:val="00390F8B"/>
    <w:rsid w:val="00393DD8"/>
    <w:rsid w:val="003963A4"/>
    <w:rsid w:val="00396928"/>
    <w:rsid w:val="003970D5"/>
    <w:rsid w:val="003A29F0"/>
    <w:rsid w:val="003A44FA"/>
    <w:rsid w:val="003B0514"/>
    <w:rsid w:val="003B0EAD"/>
    <w:rsid w:val="003B4074"/>
    <w:rsid w:val="003B46C9"/>
    <w:rsid w:val="003B746E"/>
    <w:rsid w:val="003C0B54"/>
    <w:rsid w:val="003C2E1E"/>
    <w:rsid w:val="003C3586"/>
    <w:rsid w:val="003D298D"/>
    <w:rsid w:val="003D7399"/>
    <w:rsid w:val="003E056A"/>
    <w:rsid w:val="003E0802"/>
    <w:rsid w:val="003E0B04"/>
    <w:rsid w:val="003E1236"/>
    <w:rsid w:val="003E3EEA"/>
    <w:rsid w:val="003E545D"/>
    <w:rsid w:val="003F14CA"/>
    <w:rsid w:val="003F23B8"/>
    <w:rsid w:val="003F2431"/>
    <w:rsid w:val="003F25AC"/>
    <w:rsid w:val="003F3957"/>
    <w:rsid w:val="003F5103"/>
    <w:rsid w:val="003F7195"/>
    <w:rsid w:val="00400D97"/>
    <w:rsid w:val="00402AB7"/>
    <w:rsid w:val="00403A05"/>
    <w:rsid w:val="00403CAF"/>
    <w:rsid w:val="0040607A"/>
    <w:rsid w:val="00410FF7"/>
    <w:rsid w:val="00411A3E"/>
    <w:rsid w:val="00413E1A"/>
    <w:rsid w:val="00415A16"/>
    <w:rsid w:val="00416D12"/>
    <w:rsid w:val="00422F3F"/>
    <w:rsid w:val="00423DB8"/>
    <w:rsid w:val="0042614D"/>
    <w:rsid w:val="00427007"/>
    <w:rsid w:val="004277E2"/>
    <w:rsid w:val="00430B96"/>
    <w:rsid w:val="00433037"/>
    <w:rsid w:val="00436358"/>
    <w:rsid w:val="0043684D"/>
    <w:rsid w:val="00443A6D"/>
    <w:rsid w:val="00444A69"/>
    <w:rsid w:val="004475A5"/>
    <w:rsid w:val="004477CE"/>
    <w:rsid w:val="004477EA"/>
    <w:rsid w:val="00447FFC"/>
    <w:rsid w:val="00451718"/>
    <w:rsid w:val="00451AAA"/>
    <w:rsid w:val="00453F24"/>
    <w:rsid w:val="00454498"/>
    <w:rsid w:val="00454D12"/>
    <w:rsid w:val="0045528F"/>
    <w:rsid w:val="00455D71"/>
    <w:rsid w:val="00456A75"/>
    <w:rsid w:val="00461A2F"/>
    <w:rsid w:val="00462EC7"/>
    <w:rsid w:val="00463073"/>
    <w:rsid w:val="004634B6"/>
    <w:rsid w:val="00463673"/>
    <w:rsid w:val="00463899"/>
    <w:rsid w:val="00463D86"/>
    <w:rsid w:val="00464C1B"/>
    <w:rsid w:val="00465518"/>
    <w:rsid w:val="004674D1"/>
    <w:rsid w:val="00467F14"/>
    <w:rsid w:val="00467F61"/>
    <w:rsid w:val="004717CE"/>
    <w:rsid w:val="00472607"/>
    <w:rsid w:val="00473880"/>
    <w:rsid w:val="00473966"/>
    <w:rsid w:val="004753ED"/>
    <w:rsid w:val="004816A3"/>
    <w:rsid w:val="00481E64"/>
    <w:rsid w:val="0048616A"/>
    <w:rsid w:val="00486791"/>
    <w:rsid w:val="00486E46"/>
    <w:rsid w:val="00486FFD"/>
    <w:rsid w:val="00494487"/>
    <w:rsid w:val="004966E1"/>
    <w:rsid w:val="00497574"/>
    <w:rsid w:val="00497611"/>
    <w:rsid w:val="004A2698"/>
    <w:rsid w:val="004A2C40"/>
    <w:rsid w:val="004A30EE"/>
    <w:rsid w:val="004A47B4"/>
    <w:rsid w:val="004A635B"/>
    <w:rsid w:val="004A6C11"/>
    <w:rsid w:val="004A7816"/>
    <w:rsid w:val="004A7EA1"/>
    <w:rsid w:val="004B4134"/>
    <w:rsid w:val="004B6320"/>
    <w:rsid w:val="004C25C3"/>
    <w:rsid w:val="004C3211"/>
    <w:rsid w:val="004C3321"/>
    <w:rsid w:val="004C361A"/>
    <w:rsid w:val="004C3691"/>
    <w:rsid w:val="004C3C87"/>
    <w:rsid w:val="004C5065"/>
    <w:rsid w:val="004C5A6C"/>
    <w:rsid w:val="004D0AFF"/>
    <w:rsid w:val="004D1745"/>
    <w:rsid w:val="004D3441"/>
    <w:rsid w:val="004D7693"/>
    <w:rsid w:val="004E0EC7"/>
    <w:rsid w:val="004E343C"/>
    <w:rsid w:val="004E36DC"/>
    <w:rsid w:val="004E6F4F"/>
    <w:rsid w:val="004E758E"/>
    <w:rsid w:val="004E7D2E"/>
    <w:rsid w:val="004F15B5"/>
    <w:rsid w:val="004F277B"/>
    <w:rsid w:val="004F3F2A"/>
    <w:rsid w:val="004F42A0"/>
    <w:rsid w:val="004F6CD1"/>
    <w:rsid w:val="004F7154"/>
    <w:rsid w:val="00500C00"/>
    <w:rsid w:val="00501307"/>
    <w:rsid w:val="00501AAE"/>
    <w:rsid w:val="00501B00"/>
    <w:rsid w:val="00501CDD"/>
    <w:rsid w:val="005026BF"/>
    <w:rsid w:val="00505024"/>
    <w:rsid w:val="00505262"/>
    <w:rsid w:val="00505FEF"/>
    <w:rsid w:val="00507837"/>
    <w:rsid w:val="0050793C"/>
    <w:rsid w:val="005101C0"/>
    <w:rsid w:val="00511039"/>
    <w:rsid w:val="0051161B"/>
    <w:rsid w:val="005149A1"/>
    <w:rsid w:val="00515029"/>
    <w:rsid w:val="00517A58"/>
    <w:rsid w:val="00520DA8"/>
    <w:rsid w:val="005211C4"/>
    <w:rsid w:val="00521F3D"/>
    <w:rsid w:val="00522255"/>
    <w:rsid w:val="00524235"/>
    <w:rsid w:val="00531079"/>
    <w:rsid w:val="00537519"/>
    <w:rsid w:val="0054151D"/>
    <w:rsid w:val="00543642"/>
    <w:rsid w:val="005438E4"/>
    <w:rsid w:val="00543D1F"/>
    <w:rsid w:val="00544F0F"/>
    <w:rsid w:val="00545035"/>
    <w:rsid w:val="00545A50"/>
    <w:rsid w:val="00547ECB"/>
    <w:rsid w:val="0055042A"/>
    <w:rsid w:val="005537E7"/>
    <w:rsid w:val="00555768"/>
    <w:rsid w:val="00560F89"/>
    <w:rsid w:val="00561378"/>
    <w:rsid w:val="00561BC5"/>
    <w:rsid w:val="005621D1"/>
    <w:rsid w:val="005629FA"/>
    <w:rsid w:val="00562CBA"/>
    <w:rsid w:val="00562E5D"/>
    <w:rsid w:val="00562F52"/>
    <w:rsid w:val="0056528D"/>
    <w:rsid w:val="005668B7"/>
    <w:rsid w:val="00567487"/>
    <w:rsid w:val="00567CFF"/>
    <w:rsid w:val="0057508B"/>
    <w:rsid w:val="00580699"/>
    <w:rsid w:val="00583825"/>
    <w:rsid w:val="00585104"/>
    <w:rsid w:val="0058582A"/>
    <w:rsid w:val="00587E1D"/>
    <w:rsid w:val="00592079"/>
    <w:rsid w:val="00593C65"/>
    <w:rsid w:val="0059406E"/>
    <w:rsid w:val="005940D8"/>
    <w:rsid w:val="00594343"/>
    <w:rsid w:val="00596C9E"/>
    <w:rsid w:val="00597ADA"/>
    <w:rsid w:val="005A2DBB"/>
    <w:rsid w:val="005A4A9B"/>
    <w:rsid w:val="005A4DA1"/>
    <w:rsid w:val="005A5128"/>
    <w:rsid w:val="005B0824"/>
    <w:rsid w:val="005B179F"/>
    <w:rsid w:val="005B42AC"/>
    <w:rsid w:val="005B7DAF"/>
    <w:rsid w:val="005C07D7"/>
    <w:rsid w:val="005C598C"/>
    <w:rsid w:val="005D1FA4"/>
    <w:rsid w:val="005D3EB4"/>
    <w:rsid w:val="005D6D69"/>
    <w:rsid w:val="005D706C"/>
    <w:rsid w:val="005D70AD"/>
    <w:rsid w:val="005E43A2"/>
    <w:rsid w:val="005E5480"/>
    <w:rsid w:val="005E5C9D"/>
    <w:rsid w:val="005E71F0"/>
    <w:rsid w:val="005F0EBA"/>
    <w:rsid w:val="005F3083"/>
    <w:rsid w:val="005F3A3F"/>
    <w:rsid w:val="005F3DD0"/>
    <w:rsid w:val="005F45BB"/>
    <w:rsid w:val="005F7352"/>
    <w:rsid w:val="005F7A3B"/>
    <w:rsid w:val="00600416"/>
    <w:rsid w:val="00601E82"/>
    <w:rsid w:val="00602542"/>
    <w:rsid w:val="00604452"/>
    <w:rsid w:val="006047E6"/>
    <w:rsid w:val="0060569D"/>
    <w:rsid w:val="006078B5"/>
    <w:rsid w:val="00610492"/>
    <w:rsid w:val="00610E72"/>
    <w:rsid w:val="00611B80"/>
    <w:rsid w:val="00611ECB"/>
    <w:rsid w:val="006136FA"/>
    <w:rsid w:val="00614442"/>
    <w:rsid w:val="00615A3D"/>
    <w:rsid w:val="006171D8"/>
    <w:rsid w:val="00617DA9"/>
    <w:rsid w:val="00624203"/>
    <w:rsid w:val="00626466"/>
    <w:rsid w:val="006276BE"/>
    <w:rsid w:val="00627A90"/>
    <w:rsid w:val="006301C2"/>
    <w:rsid w:val="00630235"/>
    <w:rsid w:val="00630A4C"/>
    <w:rsid w:val="00630D99"/>
    <w:rsid w:val="006350A2"/>
    <w:rsid w:val="00635548"/>
    <w:rsid w:val="0063690B"/>
    <w:rsid w:val="00636EDE"/>
    <w:rsid w:val="0063714B"/>
    <w:rsid w:val="00641A9B"/>
    <w:rsid w:val="00643035"/>
    <w:rsid w:val="00644D8E"/>
    <w:rsid w:val="0065053F"/>
    <w:rsid w:val="00650BCC"/>
    <w:rsid w:val="00651687"/>
    <w:rsid w:val="00652431"/>
    <w:rsid w:val="00654479"/>
    <w:rsid w:val="006547F9"/>
    <w:rsid w:val="00656EBD"/>
    <w:rsid w:val="0065738D"/>
    <w:rsid w:val="00657BA1"/>
    <w:rsid w:val="0066038C"/>
    <w:rsid w:val="006605A0"/>
    <w:rsid w:val="006615EA"/>
    <w:rsid w:val="006623D6"/>
    <w:rsid w:val="00662B10"/>
    <w:rsid w:val="00662F11"/>
    <w:rsid w:val="00665289"/>
    <w:rsid w:val="0066697B"/>
    <w:rsid w:val="006674EE"/>
    <w:rsid w:val="0067038E"/>
    <w:rsid w:val="00670A2C"/>
    <w:rsid w:val="00670AC8"/>
    <w:rsid w:val="006720A8"/>
    <w:rsid w:val="006726B8"/>
    <w:rsid w:val="0067325F"/>
    <w:rsid w:val="0067486E"/>
    <w:rsid w:val="00674A30"/>
    <w:rsid w:val="00675531"/>
    <w:rsid w:val="0067731F"/>
    <w:rsid w:val="006810CC"/>
    <w:rsid w:val="006824E4"/>
    <w:rsid w:val="00683965"/>
    <w:rsid w:val="006841CF"/>
    <w:rsid w:val="0068438D"/>
    <w:rsid w:val="00684F25"/>
    <w:rsid w:val="00686300"/>
    <w:rsid w:val="006909D6"/>
    <w:rsid w:val="00690D3D"/>
    <w:rsid w:val="00690E72"/>
    <w:rsid w:val="00693628"/>
    <w:rsid w:val="00695AAE"/>
    <w:rsid w:val="006B0611"/>
    <w:rsid w:val="006B15CC"/>
    <w:rsid w:val="006B1F67"/>
    <w:rsid w:val="006B509A"/>
    <w:rsid w:val="006B53B7"/>
    <w:rsid w:val="006B589C"/>
    <w:rsid w:val="006C0677"/>
    <w:rsid w:val="006C0B49"/>
    <w:rsid w:val="006C0E02"/>
    <w:rsid w:val="006C245C"/>
    <w:rsid w:val="006C2C44"/>
    <w:rsid w:val="006C394F"/>
    <w:rsid w:val="006C3DA1"/>
    <w:rsid w:val="006C3E15"/>
    <w:rsid w:val="006C44EC"/>
    <w:rsid w:val="006C472C"/>
    <w:rsid w:val="006D043A"/>
    <w:rsid w:val="006D4370"/>
    <w:rsid w:val="006D4A68"/>
    <w:rsid w:val="006D7AA9"/>
    <w:rsid w:val="006E01C1"/>
    <w:rsid w:val="006E1C88"/>
    <w:rsid w:val="006E27F2"/>
    <w:rsid w:val="006E4CF6"/>
    <w:rsid w:val="006E5E44"/>
    <w:rsid w:val="006E7169"/>
    <w:rsid w:val="006E73CF"/>
    <w:rsid w:val="006F01E1"/>
    <w:rsid w:val="006F166E"/>
    <w:rsid w:val="006F16FF"/>
    <w:rsid w:val="006F18EC"/>
    <w:rsid w:val="006F48BB"/>
    <w:rsid w:val="006F73CA"/>
    <w:rsid w:val="006F7424"/>
    <w:rsid w:val="00701D34"/>
    <w:rsid w:val="007022EB"/>
    <w:rsid w:val="00705A2F"/>
    <w:rsid w:val="007071A9"/>
    <w:rsid w:val="00712AFE"/>
    <w:rsid w:val="00714460"/>
    <w:rsid w:val="00714C92"/>
    <w:rsid w:val="007150E7"/>
    <w:rsid w:val="00721FC2"/>
    <w:rsid w:val="00722A0A"/>
    <w:rsid w:val="00725AC0"/>
    <w:rsid w:val="00730450"/>
    <w:rsid w:val="00730EA5"/>
    <w:rsid w:val="00730F60"/>
    <w:rsid w:val="0073474D"/>
    <w:rsid w:val="007353C6"/>
    <w:rsid w:val="007364AE"/>
    <w:rsid w:val="00736E0F"/>
    <w:rsid w:val="00737191"/>
    <w:rsid w:val="00740A77"/>
    <w:rsid w:val="007418F0"/>
    <w:rsid w:val="00745186"/>
    <w:rsid w:val="007479A0"/>
    <w:rsid w:val="00747C0B"/>
    <w:rsid w:val="00750100"/>
    <w:rsid w:val="00750799"/>
    <w:rsid w:val="00754C1F"/>
    <w:rsid w:val="0075636A"/>
    <w:rsid w:val="00756D87"/>
    <w:rsid w:val="007611DE"/>
    <w:rsid w:val="00761875"/>
    <w:rsid w:val="00762198"/>
    <w:rsid w:val="0076369B"/>
    <w:rsid w:val="00764F98"/>
    <w:rsid w:val="00765B46"/>
    <w:rsid w:val="00766388"/>
    <w:rsid w:val="00771B13"/>
    <w:rsid w:val="00771D89"/>
    <w:rsid w:val="00772779"/>
    <w:rsid w:val="00772974"/>
    <w:rsid w:val="00772EDC"/>
    <w:rsid w:val="00773771"/>
    <w:rsid w:val="00774422"/>
    <w:rsid w:val="0077473D"/>
    <w:rsid w:val="00774834"/>
    <w:rsid w:val="00775D9F"/>
    <w:rsid w:val="00776AF3"/>
    <w:rsid w:val="007779A8"/>
    <w:rsid w:val="007810E3"/>
    <w:rsid w:val="00781AF4"/>
    <w:rsid w:val="00782502"/>
    <w:rsid w:val="00783789"/>
    <w:rsid w:val="0078404C"/>
    <w:rsid w:val="00786047"/>
    <w:rsid w:val="007905EE"/>
    <w:rsid w:val="007930F3"/>
    <w:rsid w:val="00793D58"/>
    <w:rsid w:val="00796EF4"/>
    <w:rsid w:val="00797E1B"/>
    <w:rsid w:val="007A129F"/>
    <w:rsid w:val="007A232C"/>
    <w:rsid w:val="007A66A8"/>
    <w:rsid w:val="007B0AA8"/>
    <w:rsid w:val="007B0C26"/>
    <w:rsid w:val="007B792D"/>
    <w:rsid w:val="007C022B"/>
    <w:rsid w:val="007C0E8E"/>
    <w:rsid w:val="007C6FA8"/>
    <w:rsid w:val="007C7BB3"/>
    <w:rsid w:val="007D04B2"/>
    <w:rsid w:val="007D18F0"/>
    <w:rsid w:val="007D261C"/>
    <w:rsid w:val="007D443D"/>
    <w:rsid w:val="007D6400"/>
    <w:rsid w:val="007D651D"/>
    <w:rsid w:val="007D7A60"/>
    <w:rsid w:val="007D7AE8"/>
    <w:rsid w:val="007D7B3D"/>
    <w:rsid w:val="007D7DFF"/>
    <w:rsid w:val="007E1D01"/>
    <w:rsid w:val="007E271D"/>
    <w:rsid w:val="007E47AE"/>
    <w:rsid w:val="007E57E9"/>
    <w:rsid w:val="007E643E"/>
    <w:rsid w:val="007F119A"/>
    <w:rsid w:val="007F1584"/>
    <w:rsid w:val="007F2E25"/>
    <w:rsid w:val="007F7437"/>
    <w:rsid w:val="00801569"/>
    <w:rsid w:val="00801817"/>
    <w:rsid w:val="008061CD"/>
    <w:rsid w:val="00806D62"/>
    <w:rsid w:val="00812000"/>
    <w:rsid w:val="00812090"/>
    <w:rsid w:val="00813613"/>
    <w:rsid w:val="008164C2"/>
    <w:rsid w:val="008166C6"/>
    <w:rsid w:val="008169B4"/>
    <w:rsid w:val="0081723B"/>
    <w:rsid w:val="00820FFC"/>
    <w:rsid w:val="00826CAF"/>
    <w:rsid w:val="0083131D"/>
    <w:rsid w:val="00831CBE"/>
    <w:rsid w:val="00835CB7"/>
    <w:rsid w:val="008367FC"/>
    <w:rsid w:val="0083685C"/>
    <w:rsid w:val="00842058"/>
    <w:rsid w:val="008423DB"/>
    <w:rsid w:val="008424F7"/>
    <w:rsid w:val="00842FED"/>
    <w:rsid w:val="0084352A"/>
    <w:rsid w:val="0084701F"/>
    <w:rsid w:val="0085276A"/>
    <w:rsid w:val="008534B3"/>
    <w:rsid w:val="00854376"/>
    <w:rsid w:val="00855220"/>
    <w:rsid w:val="00856974"/>
    <w:rsid w:val="0086026E"/>
    <w:rsid w:val="008769BE"/>
    <w:rsid w:val="008777B2"/>
    <w:rsid w:val="00882AD2"/>
    <w:rsid w:val="00882AD4"/>
    <w:rsid w:val="0088374A"/>
    <w:rsid w:val="00883EC7"/>
    <w:rsid w:val="00883ECF"/>
    <w:rsid w:val="00884D7A"/>
    <w:rsid w:val="00885E13"/>
    <w:rsid w:val="00886D98"/>
    <w:rsid w:val="00887169"/>
    <w:rsid w:val="008871FF"/>
    <w:rsid w:val="00891939"/>
    <w:rsid w:val="00891F61"/>
    <w:rsid w:val="0089201F"/>
    <w:rsid w:val="00895C05"/>
    <w:rsid w:val="008963A9"/>
    <w:rsid w:val="00897B20"/>
    <w:rsid w:val="00897B6F"/>
    <w:rsid w:val="008A07EF"/>
    <w:rsid w:val="008A0ECF"/>
    <w:rsid w:val="008A1AD1"/>
    <w:rsid w:val="008A2D5D"/>
    <w:rsid w:val="008A4061"/>
    <w:rsid w:val="008A691F"/>
    <w:rsid w:val="008A6D90"/>
    <w:rsid w:val="008B01CD"/>
    <w:rsid w:val="008B7172"/>
    <w:rsid w:val="008B7E0C"/>
    <w:rsid w:val="008C114C"/>
    <w:rsid w:val="008C1F50"/>
    <w:rsid w:val="008C230E"/>
    <w:rsid w:val="008C5265"/>
    <w:rsid w:val="008C5516"/>
    <w:rsid w:val="008C71C3"/>
    <w:rsid w:val="008C788D"/>
    <w:rsid w:val="008C7C71"/>
    <w:rsid w:val="008D221B"/>
    <w:rsid w:val="008D3EA9"/>
    <w:rsid w:val="008D6F6E"/>
    <w:rsid w:val="008E1162"/>
    <w:rsid w:val="008E1F87"/>
    <w:rsid w:val="008E3DE2"/>
    <w:rsid w:val="008E3F83"/>
    <w:rsid w:val="008E40D3"/>
    <w:rsid w:val="008E525F"/>
    <w:rsid w:val="008F1583"/>
    <w:rsid w:val="008F37CD"/>
    <w:rsid w:val="008F591D"/>
    <w:rsid w:val="0090210F"/>
    <w:rsid w:val="00904C9B"/>
    <w:rsid w:val="00906635"/>
    <w:rsid w:val="00906CF7"/>
    <w:rsid w:val="0091312C"/>
    <w:rsid w:val="009139F7"/>
    <w:rsid w:val="009151A8"/>
    <w:rsid w:val="0091546F"/>
    <w:rsid w:val="0091741B"/>
    <w:rsid w:val="0092159F"/>
    <w:rsid w:val="00924297"/>
    <w:rsid w:val="009257E6"/>
    <w:rsid w:val="00925C60"/>
    <w:rsid w:val="00927563"/>
    <w:rsid w:val="009307ED"/>
    <w:rsid w:val="00933E5D"/>
    <w:rsid w:val="0093402E"/>
    <w:rsid w:val="00935B1F"/>
    <w:rsid w:val="009377DD"/>
    <w:rsid w:val="00937B7B"/>
    <w:rsid w:val="009444FA"/>
    <w:rsid w:val="009449E1"/>
    <w:rsid w:val="00947A6A"/>
    <w:rsid w:val="00952DF3"/>
    <w:rsid w:val="009555FE"/>
    <w:rsid w:val="009602D9"/>
    <w:rsid w:val="00961223"/>
    <w:rsid w:val="00962038"/>
    <w:rsid w:val="009645E5"/>
    <w:rsid w:val="00967BD5"/>
    <w:rsid w:val="009702A3"/>
    <w:rsid w:val="00970BBB"/>
    <w:rsid w:val="00970EAD"/>
    <w:rsid w:val="00973320"/>
    <w:rsid w:val="009740D6"/>
    <w:rsid w:val="00974F57"/>
    <w:rsid w:val="00975E2A"/>
    <w:rsid w:val="00975EDB"/>
    <w:rsid w:val="009771E4"/>
    <w:rsid w:val="00977776"/>
    <w:rsid w:val="00977E8F"/>
    <w:rsid w:val="00981928"/>
    <w:rsid w:val="0098199A"/>
    <w:rsid w:val="00984980"/>
    <w:rsid w:val="00985007"/>
    <w:rsid w:val="00985CFC"/>
    <w:rsid w:val="00986671"/>
    <w:rsid w:val="0099082E"/>
    <w:rsid w:val="00991DBD"/>
    <w:rsid w:val="00992DF5"/>
    <w:rsid w:val="00994FD5"/>
    <w:rsid w:val="00997801"/>
    <w:rsid w:val="009A06C0"/>
    <w:rsid w:val="009A0BEE"/>
    <w:rsid w:val="009A41AB"/>
    <w:rsid w:val="009A7B9D"/>
    <w:rsid w:val="009B14DC"/>
    <w:rsid w:val="009B1DEE"/>
    <w:rsid w:val="009B4220"/>
    <w:rsid w:val="009D0294"/>
    <w:rsid w:val="009D0A60"/>
    <w:rsid w:val="009D346C"/>
    <w:rsid w:val="009D3D7C"/>
    <w:rsid w:val="009D4790"/>
    <w:rsid w:val="009D7197"/>
    <w:rsid w:val="009D746A"/>
    <w:rsid w:val="009D775C"/>
    <w:rsid w:val="009D7D22"/>
    <w:rsid w:val="009D7F10"/>
    <w:rsid w:val="009E14B1"/>
    <w:rsid w:val="009E2A5F"/>
    <w:rsid w:val="009E30B7"/>
    <w:rsid w:val="009E36CC"/>
    <w:rsid w:val="009E474E"/>
    <w:rsid w:val="009E4B02"/>
    <w:rsid w:val="009E536C"/>
    <w:rsid w:val="009E601D"/>
    <w:rsid w:val="009E64DF"/>
    <w:rsid w:val="009F077E"/>
    <w:rsid w:val="009F12C8"/>
    <w:rsid w:val="009F15BC"/>
    <w:rsid w:val="009F2A05"/>
    <w:rsid w:val="009F35C4"/>
    <w:rsid w:val="009F45B7"/>
    <w:rsid w:val="009F471A"/>
    <w:rsid w:val="009F4AD5"/>
    <w:rsid w:val="009F6463"/>
    <w:rsid w:val="009F7A5B"/>
    <w:rsid w:val="00A024CB"/>
    <w:rsid w:val="00A02F7E"/>
    <w:rsid w:val="00A048AE"/>
    <w:rsid w:val="00A0554B"/>
    <w:rsid w:val="00A064AF"/>
    <w:rsid w:val="00A0658E"/>
    <w:rsid w:val="00A10997"/>
    <w:rsid w:val="00A11C6D"/>
    <w:rsid w:val="00A13616"/>
    <w:rsid w:val="00A1617E"/>
    <w:rsid w:val="00A16D51"/>
    <w:rsid w:val="00A17796"/>
    <w:rsid w:val="00A20598"/>
    <w:rsid w:val="00A24348"/>
    <w:rsid w:val="00A257B6"/>
    <w:rsid w:val="00A25DCB"/>
    <w:rsid w:val="00A32057"/>
    <w:rsid w:val="00A3495C"/>
    <w:rsid w:val="00A358B5"/>
    <w:rsid w:val="00A36681"/>
    <w:rsid w:val="00A4054C"/>
    <w:rsid w:val="00A41E6B"/>
    <w:rsid w:val="00A427E0"/>
    <w:rsid w:val="00A42DDA"/>
    <w:rsid w:val="00A44480"/>
    <w:rsid w:val="00A449F0"/>
    <w:rsid w:val="00A4699B"/>
    <w:rsid w:val="00A4710C"/>
    <w:rsid w:val="00A5466B"/>
    <w:rsid w:val="00A5506E"/>
    <w:rsid w:val="00A55BEE"/>
    <w:rsid w:val="00A61C9F"/>
    <w:rsid w:val="00A666E5"/>
    <w:rsid w:val="00A66943"/>
    <w:rsid w:val="00A7083C"/>
    <w:rsid w:val="00A70946"/>
    <w:rsid w:val="00A712D1"/>
    <w:rsid w:val="00A7401E"/>
    <w:rsid w:val="00A75AE4"/>
    <w:rsid w:val="00A75FEF"/>
    <w:rsid w:val="00A77711"/>
    <w:rsid w:val="00A82F5E"/>
    <w:rsid w:val="00A83AC0"/>
    <w:rsid w:val="00A8406D"/>
    <w:rsid w:val="00A859CA"/>
    <w:rsid w:val="00A86FE2"/>
    <w:rsid w:val="00A87EAC"/>
    <w:rsid w:val="00A91982"/>
    <w:rsid w:val="00A92F3E"/>
    <w:rsid w:val="00A93EE7"/>
    <w:rsid w:val="00A94399"/>
    <w:rsid w:val="00A9649D"/>
    <w:rsid w:val="00AA07AC"/>
    <w:rsid w:val="00AA0EEC"/>
    <w:rsid w:val="00AA26EA"/>
    <w:rsid w:val="00AA3824"/>
    <w:rsid w:val="00AA4783"/>
    <w:rsid w:val="00AA49DF"/>
    <w:rsid w:val="00AA532B"/>
    <w:rsid w:val="00AA6A12"/>
    <w:rsid w:val="00AA79DA"/>
    <w:rsid w:val="00AB1750"/>
    <w:rsid w:val="00AB1A8B"/>
    <w:rsid w:val="00AB2AD2"/>
    <w:rsid w:val="00AB32D0"/>
    <w:rsid w:val="00AB4799"/>
    <w:rsid w:val="00AB58AB"/>
    <w:rsid w:val="00AB5EDE"/>
    <w:rsid w:val="00AC092E"/>
    <w:rsid w:val="00AC3227"/>
    <w:rsid w:val="00AC38B4"/>
    <w:rsid w:val="00AC3F4E"/>
    <w:rsid w:val="00AC7192"/>
    <w:rsid w:val="00AD11E7"/>
    <w:rsid w:val="00AD3BA1"/>
    <w:rsid w:val="00AD5C36"/>
    <w:rsid w:val="00AD670B"/>
    <w:rsid w:val="00AE113D"/>
    <w:rsid w:val="00AE141F"/>
    <w:rsid w:val="00AE24C4"/>
    <w:rsid w:val="00AE279E"/>
    <w:rsid w:val="00AE2C75"/>
    <w:rsid w:val="00AE7DBF"/>
    <w:rsid w:val="00AF08E7"/>
    <w:rsid w:val="00AF0E0D"/>
    <w:rsid w:val="00AF2555"/>
    <w:rsid w:val="00AF4CDE"/>
    <w:rsid w:val="00AF6890"/>
    <w:rsid w:val="00AF7F34"/>
    <w:rsid w:val="00B00487"/>
    <w:rsid w:val="00B02AF4"/>
    <w:rsid w:val="00B05127"/>
    <w:rsid w:val="00B05DBA"/>
    <w:rsid w:val="00B0730A"/>
    <w:rsid w:val="00B138CB"/>
    <w:rsid w:val="00B164B1"/>
    <w:rsid w:val="00B17D12"/>
    <w:rsid w:val="00B200C9"/>
    <w:rsid w:val="00B2018E"/>
    <w:rsid w:val="00B21B1E"/>
    <w:rsid w:val="00B21E70"/>
    <w:rsid w:val="00B2368D"/>
    <w:rsid w:val="00B25F12"/>
    <w:rsid w:val="00B26261"/>
    <w:rsid w:val="00B2648A"/>
    <w:rsid w:val="00B27287"/>
    <w:rsid w:val="00B27468"/>
    <w:rsid w:val="00B30CAB"/>
    <w:rsid w:val="00B34222"/>
    <w:rsid w:val="00B349CB"/>
    <w:rsid w:val="00B34DAE"/>
    <w:rsid w:val="00B350A4"/>
    <w:rsid w:val="00B36DA4"/>
    <w:rsid w:val="00B4336B"/>
    <w:rsid w:val="00B45F09"/>
    <w:rsid w:val="00B46356"/>
    <w:rsid w:val="00B47F5F"/>
    <w:rsid w:val="00B50481"/>
    <w:rsid w:val="00B51F80"/>
    <w:rsid w:val="00B52497"/>
    <w:rsid w:val="00B52922"/>
    <w:rsid w:val="00B57217"/>
    <w:rsid w:val="00B60FDA"/>
    <w:rsid w:val="00B647CA"/>
    <w:rsid w:val="00B64982"/>
    <w:rsid w:val="00B65146"/>
    <w:rsid w:val="00B6530C"/>
    <w:rsid w:val="00B66BC6"/>
    <w:rsid w:val="00B678B7"/>
    <w:rsid w:val="00B70D95"/>
    <w:rsid w:val="00B7206E"/>
    <w:rsid w:val="00B74535"/>
    <w:rsid w:val="00B74B79"/>
    <w:rsid w:val="00B74B84"/>
    <w:rsid w:val="00B754FC"/>
    <w:rsid w:val="00B76873"/>
    <w:rsid w:val="00B90750"/>
    <w:rsid w:val="00B9111F"/>
    <w:rsid w:val="00B9291A"/>
    <w:rsid w:val="00B9362F"/>
    <w:rsid w:val="00B93EE2"/>
    <w:rsid w:val="00B94330"/>
    <w:rsid w:val="00B9457E"/>
    <w:rsid w:val="00B946DB"/>
    <w:rsid w:val="00BA1064"/>
    <w:rsid w:val="00BA2267"/>
    <w:rsid w:val="00BA321A"/>
    <w:rsid w:val="00BA4490"/>
    <w:rsid w:val="00BB012B"/>
    <w:rsid w:val="00BB1232"/>
    <w:rsid w:val="00BB3785"/>
    <w:rsid w:val="00BB3795"/>
    <w:rsid w:val="00BB3C82"/>
    <w:rsid w:val="00BB4D3C"/>
    <w:rsid w:val="00BB7201"/>
    <w:rsid w:val="00BC2862"/>
    <w:rsid w:val="00BC3642"/>
    <w:rsid w:val="00BC4176"/>
    <w:rsid w:val="00BC7A97"/>
    <w:rsid w:val="00BD2656"/>
    <w:rsid w:val="00BD32EC"/>
    <w:rsid w:val="00BD4D29"/>
    <w:rsid w:val="00BD70D5"/>
    <w:rsid w:val="00BE072D"/>
    <w:rsid w:val="00BE2309"/>
    <w:rsid w:val="00BE2471"/>
    <w:rsid w:val="00BE26D5"/>
    <w:rsid w:val="00BE58DC"/>
    <w:rsid w:val="00BE5E8C"/>
    <w:rsid w:val="00BE6690"/>
    <w:rsid w:val="00BE6C12"/>
    <w:rsid w:val="00BF10ED"/>
    <w:rsid w:val="00BF3F14"/>
    <w:rsid w:val="00BF4715"/>
    <w:rsid w:val="00C0088E"/>
    <w:rsid w:val="00C02B3F"/>
    <w:rsid w:val="00C07A29"/>
    <w:rsid w:val="00C11754"/>
    <w:rsid w:val="00C12230"/>
    <w:rsid w:val="00C13CCF"/>
    <w:rsid w:val="00C13F0C"/>
    <w:rsid w:val="00C16DB9"/>
    <w:rsid w:val="00C17A89"/>
    <w:rsid w:val="00C20353"/>
    <w:rsid w:val="00C22D47"/>
    <w:rsid w:val="00C22EBD"/>
    <w:rsid w:val="00C2743D"/>
    <w:rsid w:val="00C274CB"/>
    <w:rsid w:val="00C27C80"/>
    <w:rsid w:val="00C31283"/>
    <w:rsid w:val="00C33919"/>
    <w:rsid w:val="00C34BDD"/>
    <w:rsid w:val="00C35D1D"/>
    <w:rsid w:val="00C35F0C"/>
    <w:rsid w:val="00C37D94"/>
    <w:rsid w:val="00C419C6"/>
    <w:rsid w:val="00C42112"/>
    <w:rsid w:val="00C4252E"/>
    <w:rsid w:val="00C42E54"/>
    <w:rsid w:val="00C43AD1"/>
    <w:rsid w:val="00C4465A"/>
    <w:rsid w:val="00C46FB4"/>
    <w:rsid w:val="00C474EF"/>
    <w:rsid w:val="00C52356"/>
    <w:rsid w:val="00C55387"/>
    <w:rsid w:val="00C56916"/>
    <w:rsid w:val="00C6170C"/>
    <w:rsid w:val="00C624A8"/>
    <w:rsid w:val="00C6389D"/>
    <w:rsid w:val="00C64C73"/>
    <w:rsid w:val="00C67049"/>
    <w:rsid w:val="00C709CC"/>
    <w:rsid w:val="00C73FFE"/>
    <w:rsid w:val="00C771A9"/>
    <w:rsid w:val="00C80D29"/>
    <w:rsid w:val="00C821AF"/>
    <w:rsid w:val="00C82C94"/>
    <w:rsid w:val="00C834E2"/>
    <w:rsid w:val="00C84529"/>
    <w:rsid w:val="00C86C76"/>
    <w:rsid w:val="00C86ED1"/>
    <w:rsid w:val="00C8712C"/>
    <w:rsid w:val="00C878C7"/>
    <w:rsid w:val="00C87C20"/>
    <w:rsid w:val="00C919D0"/>
    <w:rsid w:val="00C921D4"/>
    <w:rsid w:val="00C94687"/>
    <w:rsid w:val="00C96F0C"/>
    <w:rsid w:val="00C97036"/>
    <w:rsid w:val="00CA1175"/>
    <w:rsid w:val="00CA134D"/>
    <w:rsid w:val="00CA21BE"/>
    <w:rsid w:val="00CA2F6E"/>
    <w:rsid w:val="00CA376C"/>
    <w:rsid w:val="00CA56EF"/>
    <w:rsid w:val="00CA79C2"/>
    <w:rsid w:val="00CB0358"/>
    <w:rsid w:val="00CB1989"/>
    <w:rsid w:val="00CB35FE"/>
    <w:rsid w:val="00CC2072"/>
    <w:rsid w:val="00CC2B8E"/>
    <w:rsid w:val="00CC2EC8"/>
    <w:rsid w:val="00CC3A78"/>
    <w:rsid w:val="00CC64F8"/>
    <w:rsid w:val="00CD3752"/>
    <w:rsid w:val="00CD5D4E"/>
    <w:rsid w:val="00CD6033"/>
    <w:rsid w:val="00CD683E"/>
    <w:rsid w:val="00CE16A6"/>
    <w:rsid w:val="00CE1C42"/>
    <w:rsid w:val="00CE30B9"/>
    <w:rsid w:val="00CE43FE"/>
    <w:rsid w:val="00CE4710"/>
    <w:rsid w:val="00CE51E4"/>
    <w:rsid w:val="00CE60A4"/>
    <w:rsid w:val="00CE6935"/>
    <w:rsid w:val="00CF099A"/>
    <w:rsid w:val="00CF1497"/>
    <w:rsid w:val="00CF156D"/>
    <w:rsid w:val="00CF1AE3"/>
    <w:rsid w:val="00CF2DE6"/>
    <w:rsid w:val="00CF30EE"/>
    <w:rsid w:val="00CF37A0"/>
    <w:rsid w:val="00CF4608"/>
    <w:rsid w:val="00CF4BFF"/>
    <w:rsid w:val="00CF5633"/>
    <w:rsid w:val="00CF5F53"/>
    <w:rsid w:val="00CF67E6"/>
    <w:rsid w:val="00CF6F72"/>
    <w:rsid w:val="00D01827"/>
    <w:rsid w:val="00D01AFD"/>
    <w:rsid w:val="00D029CA"/>
    <w:rsid w:val="00D0607D"/>
    <w:rsid w:val="00D06843"/>
    <w:rsid w:val="00D06EEC"/>
    <w:rsid w:val="00D1542A"/>
    <w:rsid w:val="00D15ABC"/>
    <w:rsid w:val="00D17173"/>
    <w:rsid w:val="00D171C0"/>
    <w:rsid w:val="00D171C6"/>
    <w:rsid w:val="00D17A96"/>
    <w:rsid w:val="00D203E2"/>
    <w:rsid w:val="00D21F96"/>
    <w:rsid w:val="00D255EC"/>
    <w:rsid w:val="00D264B7"/>
    <w:rsid w:val="00D3057A"/>
    <w:rsid w:val="00D30A57"/>
    <w:rsid w:val="00D32371"/>
    <w:rsid w:val="00D32477"/>
    <w:rsid w:val="00D32683"/>
    <w:rsid w:val="00D36DD7"/>
    <w:rsid w:val="00D36F3B"/>
    <w:rsid w:val="00D37A95"/>
    <w:rsid w:val="00D446EE"/>
    <w:rsid w:val="00D4596C"/>
    <w:rsid w:val="00D45D5E"/>
    <w:rsid w:val="00D4607E"/>
    <w:rsid w:val="00D476FD"/>
    <w:rsid w:val="00D50D5E"/>
    <w:rsid w:val="00D512B9"/>
    <w:rsid w:val="00D5188E"/>
    <w:rsid w:val="00D5317E"/>
    <w:rsid w:val="00D5729B"/>
    <w:rsid w:val="00D57357"/>
    <w:rsid w:val="00D61512"/>
    <w:rsid w:val="00D615F5"/>
    <w:rsid w:val="00D61806"/>
    <w:rsid w:val="00D62AB7"/>
    <w:rsid w:val="00D64334"/>
    <w:rsid w:val="00D7032B"/>
    <w:rsid w:val="00D71259"/>
    <w:rsid w:val="00D7397F"/>
    <w:rsid w:val="00D765F9"/>
    <w:rsid w:val="00D77855"/>
    <w:rsid w:val="00D80B23"/>
    <w:rsid w:val="00D81295"/>
    <w:rsid w:val="00D81458"/>
    <w:rsid w:val="00D81AAC"/>
    <w:rsid w:val="00D824AA"/>
    <w:rsid w:val="00D82C79"/>
    <w:rsid w:val="00D85D40"/>
    <w:rsid w:val="00D87C05"/>
    <w:rsid w:val="00D90016"/>
    <w:rsid w:val="00D902EC"/>
    <w:rsid w:val="00D91DF8"/>
    <w:rsid w:val="00D96892"/>
    <w:rsid w:val="00D97691"/>
    <w:rsid w:val="00DA009F"/>
    <w:rsid w:val="00DA0B24"/>
    <w:rsid w:val="00DA172F"/>
    <w:rsid w:val="00DA1E7C"/>
    <w:rsid w:val="00DA5E4B"/>
    <w:rsid w:val="00DB02B6"/>
    <w:rsid w:val="00DB157A"/>
    <w:rsid w:val="00DB2918"/>
    <w:rsid w:val="00DB436B"/>
    <w:rsid w:val="00DB4C06"/>
    <w:rsid w:val="00DB64D1"/>
    <w:rsid w:val="00DB74DE"/>
    <w:rsid w:val="00DC0D56"/>
    <w:rsid w:val="00DC15BC"/>
    <w:rsid w:val="00DC27DE"/>
    <w:rsid w:val="00DC60F5"/>
    <w:rsid w:val="00DC6379"/>
    <w:rsid w:val="00DD00CE"/>
    <w:rsid w:val="00DD4E27"/>
    <w:rsid w:val="00DE1C25"/>
    <w:rsid w:val="00DE1EE8"/>
    <w:rsid w:val="00DE253B"/>
    <w:rsid w:val="00DE29A9"/>
    <w:rsid w:val="00DE3609"/>
    <w:rsid w:val="00DE5FD0"/>
    <w:rsid w:val="00DE617C"/>
    <w:rsid w:val="00DE7B03"/>
    <w:rsid w:val="00DE7C13"/>
    <w:rsid w:val="00DE7ECA"/>
    <w:rsid w:val="00DF0124"/>
    <w:rsid w:val="00DF092A"/>
    <w:rsid w:val="00DF1192"/>
    <w:rsid w:val="00DF145E"/>
    <w:rsid w:val="00DF19DF"/>
    <w:rsid w:val="00DF205E"/>
    <w:rsid w:val="00DF509B"/>
    <w:rsid w:val="00DF5E10"/>
    <w:rsid w:val="00DF7A4D"/>
    <w:rsid w:val="00E00BBA"/>
    <w:rsid w:val="00E035CF"/>
    <w:rsid w:val="00E04A26"/>
    <w:rsid w:val="00E05C68"/>
    <w:rsid w:val="00E06C2B"/>
    <w:rsid w:val="00E079D6"/>
    <w:rsid w:val="00E1086B"/>
    <w:rsid w:val="00E1093F"/>
    <w:rsid w:val="00E11164"/>
    <w:rsid w:val="00E153FB"/>
    <w:rsid w:val="00E1570C"/>
    <w:rsid w:val="00E15C7B"/>
    <w:rsid w:val="00E1669F"/>
    <w:rsid w:val="00E16EB5"/>
    <w:rsid w:val="00E17344"/>
    <w:rsid w:val="00E173F2"/>
    <w:rsid w:val="00E17986"/>
    <w:rsid w:val="00E23997"/>
    <w:rsid w:val="00E248E0"/>
    <w:rsid w:val="00E24C5A"/>
    <w:rsid w:val="00E2561E"/>
    <w:rsid w:val="00E25B48"/>
    <w:rsid w:val="00E25FEF"/>
    <w:rsid w:val="00E273BD"/>
    <w:rsid w:val="00E30748"/>
    <w:rsid w:val="00E33F09"/>
    <w:rsid w:val="00E3609D"/>
    <w:rsid w:val="00E36904"/>
    <w:rsid w:val="00E419E0"/>
    <w:rsid w:val="00E42DBD"/>
    <w:rsid w:val="00E43172"/>
    <w:rsid w:val="00E4490C"/>
    <w:rsid w:val="00E449B2"/>
    <w:rsid w:val="00E45F46"/>
    <w:rsid w:val="00E47AA7"/>
    <w:rsid w:val="00E512B9"/>
    <w:rsid w:val="00E53311"/>
    <w:rsid w:val="00E53657"/>
    <w:rsid w:val="00E570E3"/>
    <w:rsid w:val="00E57AC9"/>
    <w:rsid w:val="00E60144"/>
    <w:rsid w:val="00E60AE9"/>
    <w:rsid w:val="00E633A2"/>
    <w:rsid w:val="00E64977"/>
    <w:rsid w:val="00E65A80"/>
    <w:rsid w:val="00E66541"/>
    <w:rsid w:val="00E6681C"/>
    <w:rsid w:val="00E6713E"/>
    <w:rsid w:val="00E6765D"/>
    <w:rsid w:val="00E73335"/>
    <w:rsid w:val="00E7367A"/>
    <w:rsid w:val="00E73C3C"/>
    <w:rsid w:val="00E74A1B"/>
    <w:rsid w:val="00E766ED"/>
    <w:rsid w:val="00E7670A"/>
    <w:rsid w:val="00E76943"/>
    <w:rsid w:val="00E76A6E"/>
    <w:rsid w:val="00E77AED"/>
    <w:rsid w:val="00E77DE8"/>
    <w:rsid w:val="00E80561"/>
    <w:rsid w:val="00E81657"/>
    <w:rsid w:val="00E825F8"/>
    <w:rsid w:val="00E83525"/>
    <w:rsid w:val="00E85C6C"/>
    <w:rsid w:val="00E93AE7"/>
    <w:rsid w:val="00EA1B11"/>
    <w:rsid w:val="00EA2E2D"/>
    <w:rsid w:val="00EA3047"/>
    <w:rsid w:val="00EA3203"/>
    <w:rsid w:val="00EA4BEC"/>
    <w:rsid w:val="00EA5974"/>
    <w:rsid w:val="00EA5E69"/>
    <w:rsid w:val="00EA6383"/>
    <w:rsid w:val="00EA6E0B"/>
    <w:rsid w:val="00EA7339"/>
    <w:rsid w:val="00EA7F8C"/>
    <w:rsid w:val="00EB0F0E"/>
    <w:rsid w:val="00EB0FAB"/>
    <w:rsid w:val="00EB1A41"/>
    <w:rsid w:val="00EB2A53"/>
    <w:rsid w:val="00EB54AB"/>
    <w:rsid w:val="00EB5F25"/>
    <w:rsid w:val="00EB65EE"/>
    <w:rsid w:val="00EB73A9"/>
    <w:rsid w:val="00EB7B22"/>
    <w:rsid w:val="00EB7B2E"/>
    <w:rsid w:val="00EC1DE9"/>
    <w:rsid w:val="00EC2B6B"/>
    <w:rsid w:val="00EC3499"/>
    <w:rsid w:val="00EC35CF"/>
    <w:rsid w:val="00EC4297"/>
    <w:rsid w:val="00EC55AC"/>
    <w:rsid w:val="00EC5B85"/>
    <w:rsid w:val="00ED1E29"/>
    <w:rsid w:val="00ED3D02"/>
    <w:rsid w:val="00ED4F6C"/>
    <w:rsid w:val="00ED560D"/>
    <w:rsid w:val="00ED588E"/>
    <w:rsid w:val="00ED5B00"/>
    <w:rsid w:val="00ED6B7A"/>
    <w:rsid w:val="00EE561A"/>
    <w:rsid w:val="00EE745A"/>
    <w:rsid w:val="00EF0A6D"/>
    <w:rsid w:val="00EF1140"/>
    <w:rsid w:val="00EF31A7"/>
    <w:rsid w:val="00EF3984"/>
    <w:rsid w:val="00EF46E9"/>
    <w:rsid w:val="00EF6AD4"/>
    <w:rsid w:val="00EF7046"/>
    <w:rsid w:val="00F00304"/>
    <w:rsid w:val="00F0621C"/>
    <w:rsid w:val="00F0634B"/>
    <w:rsid w:val="00F10D85"/>
    <w:rsid w:val="00F11A23"/>
    <w:rsid w:val="00F11DD2"/>
    <w:rsid w:val="00F14E97"/>
    <w:rsid w:val="00F17C37"/>
    <w:rsid w:val="00F17E3A"/>
    <w:rsid w:val="00F20996"/>
    <w:rsid w:val="00F2120C"/>
    <w:rsid w:val="00F22629"/>
    <w:rsid w:val="00F2405E"/>
    <w:rsid w:val="00F2788C"/>
    <w:rsid w:val="00F30D02"/>
    <w:rsid w:val="00F32C83"/>
    <w:rsid w:val="00F33104"/>
    <w:rsid w:val="00F33FC2"/>
    <w:rsid w:val="00F34628"/>
    <w:rsid w:val="00F36748"/>
    <w:rsid w:val="00F3720C"/>
    <w:rsid w:val="00F377F2"/>
    <w:rsid w:val="00F3798E"/>
    <w:rsid w:val="00F40B2A"/>
    <w:rsid w:val="00F4318E"/>
    <w:rsid w:val="00F434F1"/>
    <w:rsid w:val="00F43E2F"/>
    <w:rsid w:val="00F5011F"/>
    <w:rsid w:val="00F501FB"/>
    <w:rsid w:val="00F5299C"/>
    <w:rsid w:val="00F53E09"/>
    <w:rsid w:val="00F60D40"/>
    <w:rsid w:val="00F63CEA"/>
    <w:rsid w:val="00F656EA"/>
    <w:rsid w:val="00F65923"/>
    <w:rsid w:val="00F679D5"/>
    <w:rsid w:val="00F7180D"/>
    <w:rsid w:val="00F731D1"/>
    <w:rsid w:val="00F74C87"/>
    <w:rsid w:val="00F75203"/>
    <w:rsid w:val="00F758A3"/>
    <w:rsid w:val="00F75C2A"/>
    <w:rsid w:val="00F77D13"/>
    <w:rsid w:val="00F8018A"/>
    <w:rsid w:val="00F80BFC"/>
    <w:rsid w:val="00F83F05"/>
    <w:rsid w:val="00F83F11"/>
    <w:rsid w:val="00F87FCD"/>
    <w:rsid w:val="00F95544"/>
    <w:rsid w:val="00F96F49"/>
    <w:rsid w:val="00F9797F"/>
    <w:rsid w:val="00F97A8E"/>
    <w:rsid w:val="00FA01EA"/>
    <w:rsid w:val="00FA164D"/>
    <w:rsid w:val="00FA2BFB"/>
    <w:rsid w:val="00FA3EDA"/>
    <w:rsid w:val="00FA54B8"/>
    <w:rsid w:val="00FA65A6"/>
    <w:rsid w:val="00FA6BB6"/>
    <w:rsid w:val="00FA6E59"/>
    <w:rsid w:val="00FA70FA"/>
    <w:rsid w:val="00FB3822"/>
    <w:rsid w:val="00FB3C1D"/>
    <w:rsid w:val="00FB3FCC"/>
    <w:rsid w:val="00FB473E"/>
    <w:rsid w:val="00FB76C5"/>
    <w:rsid w:val="00FC1C9E"/>
    <w:rsid w:val="00FC3C0E"/>
    <w:rsid w:val="00FC58B9"/>
    <w:rsid w:val="00FC591E"/>
    <w:rsid w:val="00FC5927"/>
    <w:rsid w:val="00FC71FF"/>
    <w:rsid w:val="00FD0164"/>
    <w:rsid w:val="00FD13C9"/>
    <w:rsid w:val="00FD21C1"/>
    <w:rsid w:val="00FD2E1F"/>
    <w:rsid w:val="00FD3CF3"/>
    <w:rsid w:val="00FD50E0"/>
    <w:rsid w:val="00FD5424"/>
    <w:rsid w:val="00FD73D1"/>
    <w:rsid w:val="00FD764B"/>
    <w:rsid w:val="00FE0ACF"/>
    <w:rsid w:val="00FE1F60"/>
    <w:rsid w:val="00FE317B"/>
    <w:rsid w:val="00FE3AE1"/>
    <w:rsid w:val="00FE52FC"/>
    <w:rsid w:val="00FE7A7A"/>
    <w:rsid w:val="00FF0A1C"/>
    <w:rsid w:val="00FF2706"/>
    <w:rsid w:val="00FF47F3"/>
    <w:rsid w:val="00FF4AD4"/>
    <w:rsid w:val="00FF6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8910E0"/>
  <w15:docId w15:val="{1307B26B-043E-134B-8015-8D0AF85F3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10CC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6B53B7"/>
    <w:rPr>
      <w:lang w:val="en-US"/>
    </w:rPr>
  </w:style>
  <w:style w:type="paragraph" w:styleId="ListParagraph">
    <w:name w:val="List Paragraph"/>
    <w:basedOn w:val="Normal"/>
    <w:uiPriority w:val="34"/>
    <w:qFormat/>
    <w:rsid w:val="00CB035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824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24E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24E4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24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24E4"/>
    <w:rPr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1479</Words>
  <Characters>8435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Jianjiu Chen</dc:creator>
  <cp:keywords/>
  <dc:description/>
  <cp:lastModifiedBy>Jianjiu Chen</cp:lastModifiedBy>
  <cp:revision>7</cp:revision>
  <dcterms:created xsi:type="dcterms:W3CDTF">2023-06-28T20:34:00Z</dcterms:created>
  <dcterms:modified xsi:type="dcterms:W3CDTF">2023-06-30T22:51:00Z</dcterms:modified>
</cp:coreProperties>
</file>